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07" w:rsidRDefault="008A1C3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Муниципальное автономное общеобразовательное учреждение </w:t>
      </w:r>
      <w:r>
        <w:rPr>
          <w:rFonts w:ascii="Times New Roman" w:hAnsi="Times New Roman"/>
          <w:b/>
          <w:sz w:val="24"/>
        </w:rPr>
        <w:br/>
        <w:t xml:space="preserve"> «</w:t>
      </w:r>
      <w:proofErr w:type="spellStart"/>
      <w:r>
        <w:rPr>
          <w:rFonts w:ascii="Times New Roman" w:hAnsi="Times New Roman"/>
          <w:b/>
          <w:sz w:val="24"/>
        </w:rPr>
        <w:t>Викуловская</w:t>
      </w:r>
      <w:proofErr w:type="spellEnd"/>
      <w:r>
        <w:rPr>
          <w:rFonts w:ascii="Times New Roman" w:hAnsi="Times New Roman"/>
          <w:b/>
          <w:sz w:val="24"/>
        </w:rPr>
        <w:t xml:space="preserve"> средняя общеобразовательная школа №1»</w:t>
      </w:r>
    </w:p>
    <w:p w:rsidR="00555807" w:rsidRDefault="0055580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106" w:type="dxa"/>
        <w:tblLayout w:type="fixed"/>
        <w:tblLook w:val="04A0"/>
      </w:tblPr>
      <w:tblGrid>
        <w:gridCol w:w="3261"/>
        <w:gridCol w:w="3437"/>
        <w:gridCol w:w="3191"/>
      </w:tblGrid>
      <w:tr w:rsidR="00555807">
        <w:tc>
          <w:tcPr>
            <w:tcW w:w="3261" w:type="dxa"/>
          </w:tcPr>
          <w:p w:rsidR="00555807" w:rsidRDefault="008A1C3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Рассмотрено  </w:t>
            </w:r>
          </w:p>
          <w:p w:rsidR="00555807" w:rsidRDefault="008A1C3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 заседании ШМО  учителей – начальных</w:t>
            </w:r>
          </w:p>
          <w:p w:rsidR="00555807" w:rsidRDefault="008A1C3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классов</w:t>
            </w:r>
          </w:p>
          <w:p w:rsidR="00555807" w:rsidRDefault="008A1C3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протокол № 1  </w:t>
            </w:r>
          </w:p>
          <w:p w:rsidR="00555807" w:rsidRDefault="008A1C3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 28.08. 2025 года</w:t>
            </w:r>
          </w:p>
          <w:p w:rsidR="00555807" w:rsidRDefault="0055580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37" w:type="dxa"/>
          </w:tcPr>
          <w:p w:rsidR="00555807" w:rsidRDefault="008A1C30">
            <w:pPr>
              <w:pStyle w:val="15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Согласовано</w:t>
            </w:r>
          </w:p>
          <w:p w:rsidR="00555807" w:rsidRDefault="008A1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 заседании</w:t>
            </w:r>
          </w:p>
          <w:p w:rsidR="00555807" w:rsidRDefault="008A1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методического</w:t>
            </w:r>
          </w:p>
          <w:p w:rsidR="00555807" w:rsidRDefault="008A1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совета   школы</w:t>
            </w:r>
          </w:p>
          <w:p w:rsidR="00555807" w:rsidRDefault="008A1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/протокол № 1</w:t>
            </w:r>
          </w:p>
          <w:p w:rsidR="00555807" w:rsidRDefault="008A1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 29.08.2025 года</w:t>
            </w:r>
          </w:p>
          <w:p w:rsidR="00555807" w:rsidRDefault="005558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1" w:type="dxa"/>
          </w:tcPr>
          <w:p w:rsidR="00555807" w:rsidRDefault="008A1C3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Утверждено</w:t>
            </w:r>
          </w:p>
          <w:p w:rsidR="00555807" w:rsidRDefault="008A1C3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приказом </w:t>
            </w:r>
          </w:p>
          <w:p w:rsidR="00555807" w:rsidRDefault="008A1C3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212-ОД</w:t>
            </w:r>
          </w:p>
          <w:p w:rsidR="00555807" w:rsidRDefault="008A1C3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 29.08. 2025 года</w:t>
            </w:r>
          </w:p>
          <w:p w:rsidR="00555807" w:rsidRDefault="0055580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555807" w:rsidRDefault="005558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555807" w:rsidRDefault="00555807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555807" w:rsidRDefault="00555807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555807" w:rsidRDefault="00555807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55807" w:rsidRDefault="00555807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55807" w:rsidRDefault="008A1C3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/>
      </w:r>
    </w:p>
    <w:p w:rsidR="00555807" w:rsidRDefault="008A1C30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РАБОЧАЯ ПРОГРАММА </w:t>
      </w:r>
    </w:p>
    <w:p w:rsidR="00555807" w:rsidRDefault="008A1C3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/>
        <w:t xml:space="preserve"> по предмету «Математика»</w:t>
      </w:r>
    </w:p>
    <w:p w:rsidR="00555807" w:rsidRDefault="008A1C3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для </w:t>
      </w:r>
      <w:proofErr w:type="gramStart"/>
      <w:r>
        <w:rPr>
          <w:rFonts w:ascii="Times New Roman" w:hAnsi="Times New Roman"/>
          <w:b/>
          <w:sz w:val="24"/>
        </w:rPr>
        <w:t>обучающихся</w:t>
      </w:r>
      <w:proofErr w:type="gramEnd"/>
      <w:r>
        <w:rPr>
          <w:rFonts w:ascii="Times New Roman" w:hAnsi="Times New Roman"/>
          <w:b/>
          <w:sz w:val="24"/>
        </w:rPr>
        <w:t xml:space="preserve"> с умственной отсталостью (интеллектуальными нарушениями)</w:t>
      </w:r>
    </w:p>
    <w:p w:rsidR="00555807" w:rsidRDefault="008A1C3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3  класса</w:t>
      </w:r>
    </w:p>
    <w:p w:rsidR="00555807" w:rsidRDefault="0055580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55807" w:rsidRDefault="008A1C30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proofErr w:type="spellStart"/>
      <w:r>
        <w:rPr>
          <w:rFonts w:ascii="Times New Roman" w:hAnsi="Times New Roman"/>
          <w:b/>
          <w:sz w:val="24"/>
          <w:u w:val="single"/>
        </w:rPr>
        <w:t>Мещанкиной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Елены Витальевны</w:t>
      </w:r>
    </w:p>
    <w:p w:rsidR="00555807" w:rsidRDefault="008A1C30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(ФИО учителя)</w:t>
      </w:r>
    </w:p>
    <w:p w:rsidR="00555807" w:rsidRDefault="008A1C30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br/>
        <w:t xml:space="preserve">на 2025 – 2026  учебный год </w:t>
      </w:r>
    </w:p>
    <w:p w:rsidR="00555807" w:rsidRDefault="00555807">
      <w:pPr>
        <w:spacing w:after="0" w:line="240" w:lineRule="auto"/>
        <w:jc w:val="right"/>
        <w:rPr>
          <w:rFonts w:ascii="Times New Roman" w:hAnsi="Times New Roman"/>
          <w:b/>
          <w:color w:val="373636"/>
          <w:sz w:val="24"/>
        </w:rPr>
      </w:pPr>
    </w:p>
    <w:p w:rsidR="00555807" w:rsidRDefault="00555807">
      <w:pPr>
        <w:spacing w:after="0" w:line="240" w:lineRule="auto"/>
        <w:jc w:val="right"/>
        <w:rPr>
          <w:rFonts w:ascii="Times New Roman" w:hAnsi="Times New Roman"/>
          <w:b/>
          <w:color w:val="373636"/>
          <w:sz w:val="24"/>
        </w:rPr>
      </w:pPr>
    </w:p>
    <w:p w:rsidR="00555807" w:rsidRDefault="00555807">
      <w:pPr>
        <w:spacing w:after="0" w:line="240" w:lineRule="auto"/>
        <w:jc w:val="right"/>
        <w:rPr>
          <w:rFonts w:ascii="Times New Roman" w:hAnsi="Times New Roman"/>
          <w:b/>
          <w:color w:val="373636"/>
          <w:sz w:val="24"/>
        </w:rPr>
      </w:pPr>
    </w:p>
    <w:p w:rsidR="00555807" w:rsidRDefault="00555807">
      <w:pPr>
        <w:spacing w:after="0" w:line="240" w:lineRule="auto"/>
        <w:jc w:val="right"/>
        <w:rPr>
          <w:rFonts w:ascii="Times New Roman" w:hAnsi="Times New Roman"/>
          <w:b/>
          <w:color w:val="373636"/>
          <w:sz w:val="24"/>
        </w:rPr>
      </w:pPr>
    </w:p>
    <w:p w:rsidR="00555807" w:rsidRDefault="00555807">
      <w:pPr>
        <w:spacing w:after="0" w:line="240" w:lineRule="auto"/>
        <w:ind w:left="4248" w:firstLine="708"/>
        <w:rPr>
          <w:rFonts w:ascii="Times New Roman" w:hAnsi="Times New Roman"/>
          <w:b/>
          <w:color w:val="373636"/>
          <w:sz w:val="24"/>
        </w:rPr>
      </w:pPr>
    </w:p>
    <w:p w:rsidR="00555807" w:rsidRDefault="00555807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555807" w:rsidRDefault="00555807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555807" w:rsidRDefault="00555807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555807" w:rsidRDefault="00555807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555807" w:rsidRDefault="00555807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555807" w:rsidRDefault="00555807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555807" w:rsidRDefault="00555807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555807" w:rsidRDefault="00555807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555807" w:rsidRDefault="00555807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555807" w:rsidRDefault="00555807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555807" w:rsidRDefault="00555807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555807" w:rsidRDefault="00555807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555807" w:rsidRDefault="00555807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555807" w:rsidRDefault="008A1C30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  <w:r>
        <w:rPr>
          <w:rFonts w:ascii="Times New Roman" w:hAnsi="Times New Roman"/>
          <w:b/>
          <w:color w:val="373636"/>
          <w:sz w:val="24"/>
        </w:rPr>
        <w:br/>
      </w:r>
    </w:p>
    <w:p w:rsidR="00555807" w:rsidRDefault="00555807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555807" w:rsidRDefault="00555807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555807" w:rsidRDefault="00555807">
      <w:pPr>
        <w:spacing w:after="0" w:line="240" w:lineRule="auto"/>
        <w:rPr>
          <w:rFonts w:ascii="Times New Roman" w:hAnsi="Times New Roman"/>
          <w:b/>
          <w:color w:val="373636"/>
          <w:sz w:val="24"/>
        </w:rPr>
      </w:pPr>
    </w:p>
    <w:p w:rsidR="00555807" w:rsidRDefault="008A1C3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с. Викулово </w:t>
      </w:r>
      <w:r>
        <w:rPr>
          <w:rFonts w:ascii="Times New Roman" w:hAnsi="Times New Roman"/>
          <w:b/>
          <w:sz w:val="24"/>
        </w:rPr>
        <w:br/>
        <w:t>2025 год</w:t>
      </w:r>
    </w:p>
    <w:p w:rsidR="00555807" w:rsidRDefault="00555807">
      <w:pPr>
        <w:spacing w:after="0" w:line="240" w:lineRule="auto"/>
        <w:jc w:val="center"/>
      </w:pPr>
    </w:p>
    <w:p w:rsidR="00555807" w:rsidRDefault="008A1C30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Аннотация к рабочей программе по математике для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  с умственной отсталостью (интеллектуальными нарушениями) </w:t>
      </w:r>
    </w:p>
    <w:p w:rsidR="00555807" w:rsidRDefault="008A1C30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3 класса</w:t>
      </w:r>
    </w:p>
    <w:p w:rsidR="00555807" w:rsidRDefault="008A1C30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на 2025-2026 </w:t>
      </w:r>
      <w:proofErr w:type="spellStart"/>
      <w:r>
        <w:rPr>
          <w:rFonts w:ascii="Times New Roman" w:hAnsi="Times New Roman"/>
          <w:sz w:val="24"/>
        </w:rPr>
        <w:t>уч</w:t>
      </w:r>
      <w:proofErr w:type="gramStart"/>
      <w:r>
        <w:rPr>
          <w:rFonts w:ascii="Times New Roman" w:hAnsi="Times New Roman"/>
          <w:sz w:val="24"/>
        </w:rPr>
        <w:t>.г</w:t>
      </w:r>
      <w:proofErr w:type="gramEnd"/>
      <w:r>
        <w:rPr>
          <w:rFonts w:ascii="Times New Roman" w:hAnsi="Times New Roman"/>
          <w:sz w:val="24"/>
        </w:rPr>
        <w:t>од</w:t>
      </w:r>
      <w:proofErr w:type="spellEnd"/>
    </w:p>
    <w:p w:rsidR="00555807" w:rsidRDefault="00555807">
      <w:pPr>
        <w:rPr>
          <w:rFonts w:ascii="Times New Roman" w:hAnsi="Times New Roman"/>
          <w:sz w:val="24"/>
        </w:rPr>
      </w:pPr>
    </w:p>
    <w:p w:rsidR="00555807" w:rsidRDefault="008A1C3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Рабочая программа по математике для обучающихся с ОВЗ (с умственной отсталостью, интеллектуальными нарушениями)  для 3 класса на 2025-2026 учебный год составлена на основании следующих нормативно-правовых документов и материалов:</w:t>
      </w:r>
      <w:proofErr w:type="gramEnd"/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Федерального закона «Об образовании в РФ» от 29.12.2012 № 273;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-Федерального государственного образовательного стандарта обучающихся с умственной отсталостью (интеллектуальными нарушениями), утверждённого приказом Министерства образования и науки РФ от 19 декабря 2014 г. № 1599; 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Основной образовательной программы начального общего образования/основного общего образования  МАОУ «</w:t>
      </w:r>
      <w:proofErr w:type="spellStart"/>
      <w:r>
        <w:rPr>
          <w:rFonts w:ascii="Times New Roman" w:hAnsi="Times New Roman"/>
        </w:rPr>
        <w:t>Викуловская</w:t>
      </w:r>
      <w:proofErr w:type="spellEnd"/>
      <w:r>
        <w:rPr>
          <w:rFonts w:ascii="Times New Roman" w:hAnsi="Times New Roman"/>
        </w:rPr>
        <w:t xml:space="preserve"> СОШ № 1», в том числе учебного плана МАОУ </w:t>
      </w:r>
      <w:proofErr w:type="spellStart"/>
      <w:r>
        <w:rPr>
          <w:rFonts w:ascii="Times New Roman" w:hAnsi="Times New Roman"/>
        </w:rPr>
        <w:t>Викуловская</w:t>
      </w:r>
      <w:proofErr w:type="spellEnd"/>
      <w:r>
        <w:rPr>
          <w:rFonts w:ascii="Times New Roman" w:hAnsi="Times New Roman"/>
        </w:rPr>
        <w:t xml:space="preserve"> СОШ №1» на 2025-2026 учебный год;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Положения о составлении рабочих программ  МАОУ «</w:t>
      </w:r>
      <w:proofErr w:type="spellStart"/>
      <w:r>
        <w:rPr>
          <w:rFonts w:ascii="Times New Roman" w:hAnsi="Times New Roman"/>
        </w:rPr>
        <w:t>Викуловская</w:t>
      </w:r>
      <w:proofErr w:type="spellEnd"/>
      <w:r>
        <w:rPr>
          <w:rFonts w:ascii="Times New Roman" w:hAnsi="Times New Roman"/>
        </w:rPr>
        <w:t xml:space="preserve"> СОШ №1»;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 Авторской программы (примерной программы)  по математике  к предметной линии учебников Т.В. </w:t>
      </w:r>
      <w:proofErr w:type="spellStart"/>
      <w:r>
        <w:rPr>
          <w:rFonts w:ascii="Times New Roman" w:hAnsi="Times New Roman"/>
          <w:sz w:val="24"/>
        </w:rPr>
        <w:t>Алышева</w:t>
      </w:r>
      <w:proofErr w:type="spellEnd"/>
      <w:r>
        <w:rPr>
          <w:rFonts w:ascii="Times New Roman" w:hAnsi="Times New Roman"/>
          <w:sz w:val="24"/>
        </w:rPr>
        <w:t xml:space="preserve"> в 2 частях, М.:  «Просвещение», 2019. </w:t>
      </w:r>
    </w:p>
    <w:p w:rsidR="00555807" w:rsidRDefault="00555807">
      <w:pPr>
        <w:rPr>
          <w:rFonts w:ascii="Times New Roman" w:hAnsi="Times New Roman"/>
          <w:sz w:val="24"/>
        </w:rPr>
      </w:pPr>
    </w:p>
    <w:p w:rsidR="00555807" w:rsidRDefault="008A1C30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Данная программа обеспечивается линией учебно-методических комплектов (указать УМК): </w:t>
      </w:r>
    </w:p>
    <w:p w:rsidR="00555807" w:rsidRDefault="008A1C30">
      <w:pPr>
        <w:numPr>
          <w:ilvl w:val="0"/>
          <w:numId w:val="1"/>
        </w:num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Учебник (в 2-х частях) </w:t>
      </w:r>
      <w:proofErr w:type="spellStart"/>
      <w:r>
        <w:rPr>
          <w:rFonts w:ascii="Times New Roman" w:hAnsi="Times New Roman"/>
          <w:sz w:val="24"/>
        </w:rPr>
        <w:t>Т.В.Алышева</w:t>
      </w:r>
      <w:proofErr w:type="spellEnd"/>
      <w:r>
        <w:rPr>
          <w:rFonts w:ascii="Times New Roman" w:hAnsi="Times New Roman"/>
          <w:sz w:val="24"/>
        </w:rPr>
        <w:t xml:space="preserve">. Математика. 3 класс. М.: «Просвещение», 2015. 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предмет «Математика» входит в предметную област</w:t>
      </w:r>
      <w:proofErr w:type="gramStart"/>
      <w:r>
        <w:rPr>
          <w:rFonts w:ascii="Times New Roman" w:hAnsi="Times New Roman"/>
          <w:sz w:val="24"/>
        </w:rPr>
        <w:t>ь«</w:t>
      </w:r>
      <w:proofErr w:type="gramEnd"/>
      <w:r>
        <w:rPr>
          <w:rFonts w:ascii="Times New Roman" w:hAnsi="Times New Roman"/>
          <w:sz w:val="24"/>
        </w:rPr>
        <w:t xml:space="preserve">Математика»,на его изучение отводится 170 часов (по 5 часов) 34 учебных недели. </w:t>
      </w:r>
    </w:p>
    <w:p w:rsidR="00555807" w:rsidRDefault="00555807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</w:p>
    <w:p w:rsidR="00555807" w:rsidRDefault="00555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Предусмотрены следующие виды контроля: входной, </w:t>
      </w:r>
      <w:proofErr w:type="gramStart"/>
      <w:r>
        <w:rPr>
          <w:rFonts w:ascii="Times New Roman" w:hAnsi="Times New Roman"/>
          <w:sz w:val="24"/>
        </w:rPr>
        <w:t>тематический</w:t>
      </w:r>
      <w:proofErr w:type="gramEnd"/>
      <w:r>
        <w:rPr>
          <w:rFonts w:ascii="Times New Roman" w:hAnsi="Times New Roman"/>
          <w:sz w:val="24"/>
        </w:rPr>
        <w:t xml:space="preserve"> и промежуточный,  которые проводятся в форме контрольных работ.</w:t>
      </w:r>
    </w:p>
    <w:p w:rsidR="00555807" w:rsidRDefault="00555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55807" w:rsidRDefault="00555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55807" w:rsidRDefault="00555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55807" w:rsidRDefault="00555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55807" w:rsidRDefault="00555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55807" w:rsidRDefault="00555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55807" w:rsidRDefault="00555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55807" w:rsidRDefault="00555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55807" w:rsidRDefault="00555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55807" w:rsidRDefault="00555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55807" w:rsidRDefault="00555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55807" w:rsidRDefault="00555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55807" w:rsidRDefault="00555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55807" w:rsidRDefault="00555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55807" w:rsidRDefault="00555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55807" w:rsidRDefault="00555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55807" w:rsidRDefault="00555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55807" w:rsidRDefault="00555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55807" w:rsidRDefault="00555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55807" w:rsidRDefault="00555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55807" w:rsidRDefault="0055580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55807" w:rsidRDefault="008A1C3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Пояснительная записка</w:t>
      </w:r>
    </w:p>
    <w:p w:rsidR="00555807" w:rsidRDefault="00555807">
      <w:pPr>
        <w:pStyle w:val="a6"/>
        <w:spacing w:after="0" w:line="270" w:lineRule="atLeast"/>
        <w:ind w:left="720"/>
        <w:jc w:val="both"/>
        <w:rPr>
          <w:b/>
        </w:rPr>
      </w:pPr>
    </w:p>
    <w:p w:rsidR="00555807" w:rsidRDefault="008A1C30">
      <w:pPr>
        <w:pStyle w:val="a3"/>
        <w:ind w:left="292" w:right="101" w:firstLine="568"/>
        <w:jc w:val="both"/>
        <w:rPr>
          <w:color w:val="C00000"/>
        </w:rPr>
      </w:pPr>
      <w:r>
        <w:rPr>
          <w:color w:val="000000" w:themeColor="text1"/>
        </w:rPr>
        <w:t>Рабочая программа «Математика» предназначена для обучающихся 3 классов с   умственной отсталостью (интеллектуальными нарушениями).</w:t>
      </w:r>
    </w:p>
    <w:p w:rsidR="008319F6" w:rsidRPr="00E5746B" w:rsidRDefault="008319F6" w:rsidP="008319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746B">
        <w:rPr>
          <w:rFonts w:ascii="Times New Roman" w:hAnsi="Times New Roman"/>
          <w:sz w:val="24"/>
          <w:szCs w:val="24"/>
        </w:rPr>
        <w:t xml:space="preserve">Основной </w:t>
      </w:r>
      <w:r w:rsidRPr="00F52C85">
        <w:rPr>
          <w:rFonts w:ascii="Times New Roman" w:hAnsi="Times New Roman"/>
          <w:b/>
          <w:sz w:val="24"/>
          <w:szCs w:val="24"/>
        </w:rPr>
        <w:t>целью</w:t>
      </w:r>
      <w:r w:rsidRPr="00E5746B">
        <w:rPr>
          <w:rFonts w:ascii="Times New Roman" w:hAnsi="Times New Roman"/>
          <w:sz w:val="24"/>
          <w:szCs w:val="24"/>
        </w:rPr>
        <w:t xml:space="preserve"> обучения математике является подготовка </w:t>
      </w:r>
      <w:proofErr w:type="gramStart"/>
      <w:r w:rsidRPr="00E5746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884A92">
        <w:rPr>
          <w:rFonts w:ascii="Times New Roman" w:hAnsi="Times New Roman"/>
          <w:sz w:val="24"/>
          <w:szCs w:val="24"/>
        </w:rPr>
        <w:t xml:space="preserve"> </w:t>
      </w:r>
      <w:r w:rsidRPr="00E5746B">
        <w:rPr>
          <w:rFonts w:ascii="Times New Roman" w:hAnsi="Times New Roman"/>
          <w:sz w:val="24"/>
          <w:szCs w:val="24"/>
        </w:rPr>
        <w:t>этой категории к жизни в современном обществе и овладение доступными</w:t>
      </w:r>
      <w:r w:rsidR="00884A92">
        <w:rPr>
          <w:rFonts w:ascii="Times New Roman" w:hAnsi="Times New Roman"/>
          <w:sz w:val="24"/>
          <w:szCs w:val="24"/>
        </w:rPr>
        <w:t xml:space="preserve"> </w:t>
      </w:r>
      <w:r w:rsidRPr="00E5746B">
        <w:rPr>
          <w:rFonts w:ascii="Times New Roman" w:hAnsi="Times New Roman"/>
          <w:sz w:val="24"/>
          <w:szCs w:val="24"/>
        </w:rPr>
        <w:t>профессионально-трудовыми навыками.</w:t>
      </w:r>
    </w:p>
    <w:p w:rsidR="008319F6" w:rsidRPr="00E5746B" w:rsidRDefault="008319F6" w:rsidP="008319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5746B">
        <w:rPr>
          <w:rFonts w:ascii="Times New Roman" w:hAnsi="Times New Roman"/>
          <w:sz w:val="24"/>
          <w:szCs w:val="24"/>
        </w:rPr>
        <w:t xml:space="preserve">Исходя из основной цели, </w:t>
      </w:r>
      <w:r w:rsidRPr="00F52C85">
        <w:rPr>
          <w:rFonts w:ascii="Times New Roman" w:hAnsi="Times New Roman"/>
          <w:b/>
          <w:sz w:val="24"/>
          <w:szCs w:val="24"/>
        </w:rPr>
        <w:t>задачами</w:t>
      </w:r>
      <w:r w:rsidRPr="00E5746B">
        <w:rPr>
          <w:rFonts w:ascii="Times New Roman" w:hAnsi="Times New Roman"/>
          <w:sz w:val="24"/>
          <w:szCs w:val="24"/>
        </w:rPr>
        <w:t xml:space="preserve"> обучения математике являются:</w:t>
      </w:r>
    </w:p>
    <w:p w:rsidR="008319F6" w:rsidRPr="00E5746B" w:rsidRDefault="008319F6" w:rsidP="008319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746B">
        <w:rPr>
          <w:rFonts w:ascii="Times New Roman" w:hAnsi="Times New Roman"/>
          <w:sz w:val="24"/>
          <w:szCs w:val="24"/>
        </w:rPr>
        <w:t xml:space="preserve">     формирование доступных умственно </w:t>
      </w:r>
      <w:proofErr w:type="gramStart"/>
      <w:r w:rsidRPr="00E5746B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E5746B">
        <w:rPr>
          <w:rFonts w:ascii="Times New Roman" w:hAnsi="Times New Roman"/>
          <w:sz w:val="24"/>
          <w:szCs w:val="24"/>
        </w:rPr>
        <w:t xml:space="preserve"> с умственной</w:t>
      </w:r>
      <w:r w:rsidR="00884A92">
        <w:rPr>
          <w:rFonts w:ascii="Times New Roman" w:hAnsi="Times New Roman"/>
          <w:sz w:val="24"/>
          <w:szCs w:val="24"/>
        </w:rPr>
        <w:t xml:space="preserve"> </w:t>
      </w:r>
      <w:r w:rsidRPr="00E5746B">
        <w:rPr>
          <w:rFonts w:ascii="Times New Roman" w:hAnsi="Times New Roman"/>
          <w:sz w:val="24"/>
          <w:szCs w:val="24"/>
        </w:rPr>
        <w:t>отсталостью (интеллектуальными нарушениями) математических знаний и</w:t>
      </w:r>
      <w:r w:rsidR="00884A92">
        <w:rPr>
          <w:rFonts w:ascii="Times New Roman" w:hAnsi="Times New Roman"/>
          <w:sz w:val="24"/>
          <w:szCs w:val="24"/>
        </w:rPr>
        <w:t xml:space="preserve"> </w:t>
      </w:r>
      <w:r w:rsidRPr="00E5746B">
        <w:rPr>
          <w:rFonts w:ascii="Times New Roman" w:hAnsi="Times New Roman"/>
          <w:sz w:val="24"/>
          <w:szCs w:val="24"/>
        </w:rPr>
        <w:t>умений, необходимых для решения учебно-познавательных,</w:t>
      </w:r>
      <w:r w:rsidR="00884A92">
        <w:rPr>
          <w:rFonts w:ascii="Times New Roman" w:hAnsi="Times New Roman"/>
          <w:sz w:val="24"/>
          <w:szCs w:val="24"/>
        </w:rPr>
        <w:t xml:space="preserve"> </w:t>
      </w:r>
      <w:r w:rsidRPr="00E5746B">
        <w:rPr>
          <w:rFonts w:ascii="Times New Roman" w:hAnsi="Times New Roman"/>
          <w:sz w:val="24"/>
          <w:szCs w:val="24"/>
        </w:rPr>
        <w:t xml:space="preserve">учебно-практических, житейских и профессиональных задач и </w:t>
      </w:r>
      <w:proofErr w:type="spellStart"/>
      <w:r w:rsidRPr="00E5746B">
        <w:rPr>
          <w:rFonts w:ascii="Times New Roman" w:hAnsi="Times New Roman"/>
          <w:sz w:val="24"/>
          <w:szCs w:val="24"/>
        </w:rPr>
        <w:t>развитиеспособности</w:t>
      </w:r>
      <w:proofErr w:type="spellEnd"/>
      <w:r w:rsidRPr="00E5746B">
        <w:rPr>
          <w:rFonts w:ascii="Times New Roman" w:hAnsi="Times New Roman"/>
          <w:sz w:val="24"/>
          <w:szCs w:val="24"/>
        </w:rPr>
        <w:t xml:space="preserve"> их использования при решении соответствующих возрасту задач;</w:t>
      </w:r>
    </w:p>
    <w:p w:rsidR="008319F6" w:rsidRPr="00E5746B" w:rsidRDefault="008319F6" w:rsidP="008319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746B">
        <w:rPr>
          <w:rFonts w:ascii="Times New Roman" w:hAnsi="Times New Roman"/>
          <w:sz w:val="24"/>
          <w:szCs w:val="24"/>
        </w:rPr>
        <w:t xml:space="preserve">     коррекция и развитие познавательной деятельности и </w:t>
      </w:r>
      <w:proofErr w:type="spellStart"/>
      <w:r w:rsidRPr="00E5746B">
        <w:rPr>
          <w:rFonts w:ascii="Times New Roman" w:hAnsi="Times New Roman"/>
          <w:sz w:val="24"/>
          <w:szCs w:val="24"/>
        </w:rPr>
        <w:t>личностныхкачеств</w:t>
      </w:r>
      <w:proofErr w:type="spellEnd"/>
      <w:r w:rsidRPr="00E5746B">
        <w:rPr>
          <w:rFonts w:ascii="Times New Roman" w:hAnsi="Times New Roman"/>
          <w:sz w:val="24"/>
          <w:szCs w:val="24"/>
        </w:rPr>
        <w:t xml:space="preserve"> обучающихся с умственной отсталостью (</w:t>
      </w:r>
      <w:proofErr w:type="spellStart"/>
      <w:r w:rsidRPr="00E5746B">
        <w:rPr>
          <w:rFonts w:ascii="Times New Roman" w:hAnsi="Times New Roman"/>
          <w:sz w:val="24"/>
          <w:szCs w:val="24"/>
        </w:rPr>
        <w:t>интеллектуальныминарушениями</w:t>
      </w:r>
      <w:proofErr w:type="spellEnd"/>
      <w:r w:rsidRPr="00E5746B">
        <w:rPr>
          <w:rFonts w:ascii="Times New Roman" w:hAnsi="Times New Roman"/>
          <w:sz w:val="24"/>
          <w:szCs w:val="24"/>
        </w:rPr>
        <w:t xml:space="preserve">) средствами математики с учетом их </w:t>
      </w:r>
      <w:proofErr w:type="spellStart"/>
      <w:r w:rsidRPr="00E5746B">
        <w:rPr>
          <w:rFonts w:ascii="Times New Roman" w:hAnsi="Times New Roman"/>
          <w:sz w:val="24"/>
          <w:szCs w:val="24"/>
        </w:rPr>
        <w:t>индивидуальныхвозможностей</w:t>
      </w:r>
      <w:proofErr w:type="spellEnd"/>
      <w:r w:rsidRPr="00E5746B">
        <w:rPr>
          <w:rFonts w:ascii="Times New Roman" w:hAnsi="Times New Roman"/>
          <w:sz w:val="24"/>
          <w:szCs w:val="24"/>
        </w:rPr>
        <w:t>;</w:t>
      </w:r>
    </w:p>
    <w:p w:rsidR="008319F6" w:rsidRPr="00E5746B" w:rsidRDefault="008319F6" w:rsidP="008319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746B">
        <w:rPr>
          <w:rFonts w:ascii="Times New Roman" w:hAnsi="Times New Roman"/>
          <w:sz w:val="24"/>
          <w:szCs w:val="24"/>
        </w:rPr>
        <w:t xml:space="preserve">     формирование положительных качеств личности, в </w:t>
      </w:r>
      <w:proofErr w:type="spellStart"/>
      <w:r w:rsidRPr="00E5746B">
        <w:rPr>
          <w:rFonts w:ascii="Times New Roman" w:hAnsi="Times New Roman"/>
          <w:sz w:val="24"/>
          <w:szCs w:val="24"/>
        </w:rPr>
        <w:t>частностиаккуратности</w:t>
      </w:r>
      <w:proofErr w:type="spellEnd"/>
      <w:r w:rsidRPr="00E5746B">
        <w:rPr>
          <w:rFonts w:ascii="Times New Roman" w:hAnsi="Times New Roman"/>
          <w:sz w:val="24"/>
          <w:szCs w:val="24"/>
        </w:rPr>
        <w:t xml:space="preserve">, настойчивости, трудолюбия, самостоятельности, </w:t>
      </w:r>
      <w:proofErr w:type="spellStart"/>
      <w:r w:rsidRPr="00E5746B">
        <w:rPr>
          <w:rFonts w:ascii="Times New Roman" w:hAnsi="Times New Roman"/>
          <w:sz w:val="24"/>
          <w:szCs w:val="24"/>
        </w:rPr>
        <w:t>терпеливости</w:t>
      </w:r>
      <w:proofErr w:type="gramStart"/>
      <w:r w:rsidRPr="00E5746B">
        <w:rPr>
          <w:rFonts w:ascii="Times New Roman" w:hAnsi="Times New Roman"/>
          <w:sz w:val="24"/>
          <w:szCs w:val="24"/>
        </w:rPr>
        <w:t>,л</w:t>
      </w:r>
      <w:proofErr w:type="gramEnd"/>
      <w:r w:rsidRPr="00E5746B">
        <w:rPr>
          <w:rFonts w:ascii="Times New Roman" w:hAnsi="Times New Roman"/>
          <w:sz w:val="24"/>
          <w:szCs w:val="24"/>
        </w:rPr>
        <w:t>юбознательности</w:t>
      </w:r>
      <w:proofErr w:type="spellEnd"/>
      <w:r w:rsidRPr="00E5746B">
        <w:rPr>
          <w:rFonts w:ascii="Times New Roman" w:hAnsi="Times New Roman"/>
          <w:sz w:val="24"/>
          <w:szCs w:val="24"/>
        </w:rPr>
        <w:t xml:space="preserve">, умений планировать свою деятельность, доводить </w:t>
      </w:r>
      <w:proofErr w:type="spellStart"/>
      <w:r w:rsidRPr="00E5746B">
        <w:rPr>
          <w:rFonts w:ascii="Times New Roman" w:hAnsi="Times New Roman"/>
          <w:sz w:val="24"/>
          <w:szCs w:val="24"/>
        </w:rPr>
        <w:t>начатоедело</w:t>
      </w:r>
      <w:proofErr w:type="spellEnd"/>
      <w:r w:rsidRPr="00E5746B">
        <w:rPr>
          <w:rFonts w:ascii="Times New Roman" w:hAnsi="Times New Roman"/>
          <w:sz w:val="24"/>
          <w:szCs w:val="24"/>
        </w:rPr>
        <w:t xml:space="preserve"> до конца, осуществлять контроль и самоконтроль.</w:t>
      </w:r>
    </w:p>
    <w:p w:rsidR="00555807" w:rsidRDefault="008A1C3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в образовательной деятельности указанных задач, которые можно охарактеризовать соответственно как образовательные, коррекционные, воспитательные задачи, обеспечит достижение планируемых результатов освоения АООП (вариант 1) в предметной области «Математика».</w:t>
      </w:r>
    </w:p>
    <w:p w:rsidR="00555807" w:rsidRDefault="00555807">
      <w:pPr>
        <w:pStyle w:val="a6"/>
        <w:spacing w:after="0" w:line="270" w:lineRule="atLeast"/>
        <w:ind w:left="720"/>
        <w:jc w:val="both"/>
        <w:rPr>
          <w:b/>
        </w:rPr>
      </w:pPr>
    </w:p>
    <w:p w:rsidR="00555807" w:rsidRDefault="008A1C30">
      <w:pPr>
        <w:pStyle w:val="a6"/>
        <w:spacing w:after="0" w:line="270" w:lineRule="atLeast"/>
        <w:ind w:left="720"/>
        <w:jc w:val="center"/>
        <w:rPr>
          <w:b/>
        </w:rPr>
      </w:pPr>
      <w:r>
        <w:rPr>
          <w:b/>
        </w:rPr>
        <w:t xml:space="preserve">Общая характеристика учебного предмета с учетом особенностей его освоения </w:t>
      </w:r>
      <w:proofErr w:type="gramStart"/>
      <w:r>
        <w:rPr>
          <w:b/>
        </w:rPr>
        <w:t>обучающимися</w:t>
      </w:r>
      <w:proofErr w:type="gramEnd"/>
    </w:p>
    <w:p w:rsidR="00555807" w:rsidRDefault="00555807">
      <w:pPr>
        <w:pStyle w:val="a6"/>
        <w:spacing w:after="0" w:line="270" w:lineRule="atLeast"/>
        <w:ind w:left="720"/>
        <w:jc w:val="center"/>
        <w:rPr>
          <w:b/>
        </w:rPr>
      </w:pP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c10"/>
          <w:rFonts w:ascii="Times New Roman" w:hAnsi="Times New Roman"/>
          <w:sz w:val="24"/>
        </w:rPr>
        <w:tab/>
        <w:t>Обучение математике должно носить практическую направленность и быть тесно связано с другими учебными предметами, жизнью, готовить учащихся к овладению профессионально-трудовыми знаниями и навыками, учить использованию математических знаний в нестандартных ситуациях.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c10"/>
          <w:rFonts w:ascii="Times New Roman" w:hAnsi="Times New Roman"/>
          <w:sz w:val="24"/>
        </w:rPr>
        <w:t>      Понятия числа, величины, геометрической фигуры, которые формируются у учащихся в процессе обучения математике, являются абстрактными.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c10"/>
          <w:rFonts w:ascii="Times New Roman" w:hAnsi="Times New Roman"/>
          <w:sz w:val="24"/>
        </w:rPr>
        <w:t>      Действия с предметами, направленные на объединения множеств, удаление части множества, разделение множеств на равные части и другие предметно-практические действия, позволяют подготовить школьников к усвоению абстрактных математических понятий.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c10"/>
          <w:rFonts w:ascii="Times New Roman" w:hAnsi="Times New Roman"/>
          <w:sz w:val="24"/>
        </w:rPr>
        <w:t>      Практические действия с предметами, их заменителями учащиеся должны учиться оформлять в громкой речи. Постепенно внешние действия с предметами переходят во внутренний план. У детей формируется способность мыслить отвлеченно, действовать не только с множествами предметов, но и с числами, поэтому уроки математики необходимо оснастить как демонстрационными пособиями, так и раздаточным материалом для каждого ученика.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c10"/>
          <w:rFonts w:ascii="Times New Roman" w:hAnsi="Times New Roman"/>
          <w:sz w:val="24"/>
        </w:rPr>
        <w:t xml:space="preserve">      В младших классах необходимо пробудить у учащихся интерес к математике, к количественным изменениям элементов предметных множеств и чисел, измерению </w:t>
      </w:r>
      <w:r>
        <w:rPr>
          <w:rStyle w:val="c10"/>
          <w:rFonts w:ascii="Times New Roman" w:hAnsi="Times New Roman"/>
          <w:sz w:val="24"/>
        </w:rPr>
        <w:lastRenderedPageBreak/>
        <w:t>величин. Это возможно только при использовании дидактических игр, игровых приемов, занимательных упражнений, создании увлекательных для детей ситуаций.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c10"/>
          <w:rFonts w:ascii="Times New Roman" w:hAnsi="Times New Roman"/>
          <w:sz w:val="24"/>
        </w:rPr>
        <w:t>      Одним из важных приемов обучения математике является сравнение, так как большинство математических представлений и понятий носит взаимообратный характер. Их усвоение возможно только при условии овладения способами нахождения сходства и различия, выделения существенных признаков и отвлечения от несущественных, использовании приемов классификации и дифференциации, установлении причинно-следственных связей между понятиями. Не менее важный прием — материализация, т. е. умение конкретизировать любое отвлеченное понятие, использовать его в жизненных ситуациях. Наряду с вышеназванными ведущими методами обучения используются и другие: демонстрация, наблюдение, упражнения, беседа, работа с учебником, экскурсия, самостоятельная работа и др.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c10"/>
          <w:rFonts w:ascii="Times New Roman" w:hAnsi="Times New Roman"/>
          <w:sz w:val="24"/>
        </w:rPr>
        <w:t>      Обучение математике невозможно без пристального, внимательного отношения к формированию и развитию речи учащихся. Поэтому на уроках математики в младших классах учитель учит детей повторять собственную речь, которая является образцом для учащихся, вводит хоровое, а затем индивидуальное комментирование предметно-практической деятельности и действий с числами.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c10"/>
          <w:rFonts w:ascii="Times New Roman" w:hAnsi="Times New Roman"/>
          <w:sz w:val="24"/>
        </w:rPr>
        <w:t>      В программе указаны все виды простых задач, которые решаются в каждом классе, а начиная со 2 класса — количество действий в сложных задачах. Сложные задачи составляются из хорошо известных детям простых задач. Решения всех видов задач записываются с наименованиями.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c10"/>
          <w:rFonts w:ascii="Times New Roman" w:hAnsi="Times New Roman"/>
          <w:sz w:val="24"/>
        </w:rPr>
        <w:t>      В младших классах закладываются основы математических знаний, умений, без которых дальнейшее продвижение учащихся в усвоении математики будет затруднено.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c10"/>
          <w:rFonts w:ascii="Times New Roman" w:hAnsi="Times New Roman"/>
          <w:sz w:val="24"/>
        </w:rPr>
        <w:t>      Программа в целом определяет оптимальный объем знаний и умений по математике, который доступен большинству учащихся, обучающихся во вспомогательной школе.</w:t>
      </w:r>
    </w:p>
    <w:p w:rsidR="00555807" w:rsidRDefault="00555807">
      <w:pPr>
        <w:pStyle w:val="a6"/>
        <w:spacing w:after="0" w:line="270" w:lineRule="atLeast"/>
        <w:ind w:left="720"/>
        <w:jc w:val="center"/>
        <w:rPr>
          <w:b/>
        </w:rPr>
      </w:pPr>
    </w:p>
    <w:p w:rsidR="00555807" w:rsidRDefault="00555807">
      <w:pPr>
        <w:pStyle w:val="a6"/>
        <w:spacing w:after="0" w:line="270" w:lineRule="atLeast"/>
        <w:ind w:left="720"/>
        <w:jc w:val="center"/>
        <w:rPr>
          <w:b/>
        </w:rPr>
      </w:pPr>
    </w:p>
    <w:p w:rsidR="00555807" w:rsidRDefault="008A1C30">
      <w:pPr>
        <w:pStyle w:val="a6"/>
        <w:spacing w:after="0" w:line="270" w:lineRule="atLeast"/>
        <w:ind w:left="720"/>
        <w:jc w:val="center"/>
        <w:rPr>
          <w:b/>
        </w:rPr>
      </w:pPr>
      <w:r>
        <w:rPr>
          <w:b/>
        </w:rPr>
        <w:t>Место учебного предмета в учебном плане</w:t>
      </w:r>
    </w:p>
    <w:p w:rsidR="00555807" w:rsidRDefault="00555807">
      <w:pPr>
        <w:pStyle w:val="a6"/>
        <w:spacing w:after="0" w:line="270" w:lineRule="atLeast"/>
        <w:ind w:left="720"/>
        <w:jc w:val="center"/>
        <w:rPr>
          <w:b/>
        </w:rPr>
      </w:pPr>
    </w:p>
    <w:p w:rsidR="00555807" w:rsidRDefault="008A1C3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  базисным учебным планом  рабочая программа составлена по  программе Т.В. </w:t>
      </w:r>
      <w:proofErr w:type="spellStart"/>
      <w:r>
        <w:rPr>
          <w:rFonts w:ascii="Times New Roman" w:hAnsi="Times New Roman"/>
          <w:sz w:val="24"/>
        </w:rPr>
        <w:t>Алышевой</w:t>
      </w:r>
      <w:proofErr w:type="spellEnd"/>
      <w:r>
        <w:rPr>
          <w:rFonts w:ascii="Times New Roman" w:hAnsi="Times New Roman"/>
          <w:sz w:val="24"/>
        </w:rPr>
        <w:t xml:space="preserve">   из расчета  5</w:t>
      </w:r>
      <w:r>
        <w:rPr>
          <w:rFonts w:ascii="Times New Roman" w:hAnsi="Times New Roman"/>
          <w:b/>
          <w:i/>
          <w:sz w:val="24"/>
        </w:rPr>
        <w:t>  час в неделю, 170 часа в  год</w:t>
      </w:r>
      <w:r>
        <w:rPr>
          <w:rFonts w:ascii="Times New Roman" w:hAnsi="Times New Roman"/>
          <w:sz w:val="24"/>
        </w:rPr>
        <w:t>, </w:t>
      </w:r>
      <w:r>
        <w:rPr>
          <w:rFonts w:ascii="Times New Roman" w:hAnsi="Times New Roman"/>
          <w:b/>
          <w:i/>
          <w:sz w:val="24"/>
        </w:rPr>
        <w:t>34 учебные недели.</w:t>
      </w:r>
      <w:r>
        <w:rPr>
          <w:rFonts w:ascii="Times New Roman" w:hAnsi="Times New Roman"/>
          <w:sz w:val="24"/>
        </w:rPr>
        <w:t> Программа состоит из разделов курса,  темы различных учебных занятий. Каждый раздел темы имеет свою </w:t>
      </w:r>
      <w:r>
        <w:rPr>
          <w:rFonts w:ascii="Times New Roman" w:hAnsi="Times New Roman"/>
          <w:b/>
          <w:i/>
          <w:sz w:val="24"/>
        </w:rPr>
        <w:t>комплексно - дидактическую цель, </w:t>
      </w:r>
      <w:r>
        <w:rPr>
          <w:rFonts w:ascii="Times New Roman" w:hAnsi="Times New Roman"/>
          <w:sz w:val="24"/>
        </w:rPr>
        <w:t>в которой заложены специальные знания и умения.</w:t>
      </w:r>
    </w:p>
    <w:p w:rsidR="00555807" w:rsidRDefault="00555807">
      <w:pPr>
        <w:pStyle w:val="a6"/>
        <w:spacing w:after="0" w:line="270" w:lineRule="atLeast"/>
        <w:ind w:left="720"/>
        <w:jc w:val="center"/>
        <w:rPr>
          <w:b/>
        </w:rPr>
      </w:pPr>
    </w:p>
    <w:p w:rsidR="00555807" w:rsidRDefault="008A1C30">
      <w:pPr>
        <w:pStyle w:val="a6"/>
        <w:spacing w:after="0" w:line="270" w:lineRule="atLeast"/>
        <w:ind w:left="720"/>
        <w:jc w:val="center"/>
        <w:rPr>
          <w:b/>
        </w:rPr>
      </w:pPr>
      <w:r>
        <w:rPr>
          <w:b/>
        </w:rPr>
        <w:t>Личностные и предметные результаты освоения учебного предмета</w:t>
      </w:r>
    </w:p>
    <w:p w:rsidR="00555807" w:rsidRDefault="0055580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55807" w:rsidRDefault="008A1C30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В соответствии с требованиями АООП определяет два уровня овладения предметными результатами: минимальный и достаточный.</w:t>
      </w:r>
    </w:p>
    <w:p w:rsidR="00555807" w:rsidRDefault="008A1C30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Минимальный уровень является обязательным для большинства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 с умственной отсталостью (интеллектуальными нарушениями).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программы.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Личностные результаты</w:t>
      </w:r>
    </w:p>
    <w:p w:rsidR="00555807" w:rsidRDefault="008A1C30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Формировать навыки аккуратного письма с учётом </w:t>
      </w:r>
      <w:proofErr w:type="gramStart"/>
      <w:r>
        <w:rPr>
          <w:rFonts w:ascii="Times New Roman" w:hAnsi="Times New Roman"/>
          <w:sz w:val="24"/>
        </w:rPr>
        <w:t>индивидуальных</w:t>
      </w:r>
      <w:proofErr w:type="gramEnd"/>
      <w:r>
        <w:rPr>
          <w:rFonts w:ascii="Times New Roman" w:hAnsi="Times New Roman"/>
          <w:sz w:val="24"/>
        </w:rPr>
        <w:t xml:space="preserve"> требование;</w:t>
      </w:r>
    </w:p>
    <w:p w:rsidR="00555807" w:rsidRDefault="008A1C30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Ценить и принимать следующие базовые ценности «добро», «природа», «семья»;</w:t>
      </w:r>
    </w:p>
    <w:p w:rsidR="00555807" w:rsidRDefault="008A1C30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Воспитывать уважение к своей семье, к своим родственникам, любовь к родителям;</w:t>
      </w:r>
    </w:p>
    <w:p w:rsidR="00555807" w:rsidRDefault="008A1C30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Освоить роль ученика;</w:t>
      </w:r>
    </w:p>
    <w:p w:rsidR="00555807" w:rsidRDefault="008A1C30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жизненные ситуации с точки зрения общечеловеческих норм (плохо и хорошо);</w:t>
      </w:r>
    </w:p>
    <w:p w:rsidR="00555807" w:rsidRDefault="008A1C30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с профессиями учитель, воспитатель, повар;</w:t>
      </w:r>
    </w:p>
    <w:p w:rsidR="00555807" w:rsidRDefault="008A1C30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представления о здоровом образе жизни: элементарные гигиенические навыки; охранительные режимные моменты (пальчиковая гимнастика, физ. минутка).</w:t>
      </w:r>
    </w:p>
    <w:p w:rsidR="00555807" w:rsidRDefault="00555807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555807" w:rsidRDefault="008A1C30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Предметные результаты: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«Второй десяток»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различать замкнутые, незамкнутые кривые, ломаные линии, вычислять длину ломаной; 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highlight w:val="white"/>
        </w:rPr>
        <w:t>- знание числового ряда 1-20 в прямом и обратном порядке;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-знать единицы (меры) 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различать числа, полученные при счёте и измерении; 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определять время по часам хотя бы одним способом с точностью до 1 мин; 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«Сложение и вычитание чисел второго десятка»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highlight w:val="white"/>
        </w:rPr>
        <w:t>- счет, присчитыванием, отсчитыванием по единице и равными числовыми группами в пределах 20;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highlight w:val="white"/>
        </w:rPr>
        <w:t>- откладывание любых чисел в пределах 20 с использованием счетного материала;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пользоваться календарём для установления порядка месяцев в году, количества суток в месяцах, месяцев в году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- узнавать, называть, чертить, моделировать взаимное положение двух прямых, кривых линий, многоугольников, окружностей, находить точки пересечения; </w:t>
      </w:r>
      <w:proofErr w:type="gramEnd"/>
    </w:p>
    <w:p w:rsidR="00555807" w:rsidRDefault="008A1C3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«Умножение и деление чисел второго десятка»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знать единицы (меры) измерения стоимости, длины, массы, времени, стоимости и их соотношения;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пользоваться таблицами умножения на печатной основе, как для нахождения произведения, так и частного; 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знать числовой ряд 1—100 в прямом и обратном порядке; 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усвоить смысл арифметических действий сложения и вычитания, умножения и деления (на равные части и по содержанию), различие двух видов деления на уровне практических действий, способы чтения и записи каждого вида деления; 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«Второй десяток»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понимать смысл арифметических действий сложения и вычитания, умножения и деления (на равные части)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-понимать связь таблиц умножения и деления;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знать порядок действий в примерах в два арифметических действия; 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-откладывать, используя счётный материал, любые числа в пределах 100; 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выполнять устные и письменные действия сложения и вычитания чисел в пределах 100; 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- использовать знание таблиц умножения для решения соответствующих примеров на деление; 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«Нумерация»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-знать числовой ряд 1—100 в прямом порядке; 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знать названия элементов четырёхугольников, откладывать, используя счётный материал, любые числа в пределах 100; 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определять время по часам хотя бы одним способом; пользоваться календарём для установления порядка месяцев в году, количества суток в месяцах, месяцев в году; 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знать названия компонентов сложения, вычитания, умножения, деления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-понимать связь таблиц умножения и деления;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знать переместительное свойство сложения и умножения; 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знать порядок месяцев в году, номера месяцев от начала года; 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знать различные случаи взаимного положения двух геометрических фигур; 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«Сложение и вычитание чисел»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-различать числа, полученные при счёте и измерении; 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записывать числа, полученные при измерении двумя мерами; 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решать, составлять, иллюстрировать изученные простые арифметические задачи; 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узнавать, называть, чертить, моделировать взаимное положение фигур без вычерчивания; 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-чертить окружности разных радиусов, различать окружность и круг; 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кратко записывать, моделировать содержание, решать составные арифметические задачи. 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решать, составлять, иллюстрировать все изученные простые арифметические задачи; задачи в два действия (с помощью учителя); 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различать замкнутые, незамкнутые кривые, ломаные линии, вычислять длину ломаной; 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чертить окружности разных радиусов, различать окружность и круг; 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чертить прямоугольник (квадрат) с помощью чертёжного треугольника (с помощью учителя).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«Умножение и деление»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-знать переместительное свойство сложения и умножения; 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называть порядок месяцев в году, номера месяцев от начала года; 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выполнять устные и письменные действия сложения и вычитания чисел в пределах 100; 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знать названия элементов четырёхугольников, считать, присчитывая, отсчитывая по единице и равными числовыми группами по 2, 5, 4, в пределах 100;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пользоваться таблицами умножения на печатной основе, как для нахождения произведения, так и частного; 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практически пользоваться переместительным свойством сложения и умножения;</w:t>
      </w:r>
    </w:p>
    <w:p w:rsidR="00555807" w:rsidRDefault="008A1C3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Система оценки достижения планируемых результатов</w:t>
      </w:r>
    </w:p>
    <w:p w:rsidR="00555807" w:rsidRDefault="008A1C30">
      <w:pPr>
        <w:pStyle w:val="ac"/>
        <w:tabs>
          <w:tab w:val="left" w:pos="861"/>
        </w:tabs>
        <w:ind w:left="576" w:right="11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освоения программы.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Отметка «5» ставится ученику, если он: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умеет самостоятельно или с минимальной помощью учителя правильно решать задачу, объяснить ход решения;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умеет производить и объяснять устные и письменные вычисления;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правильно узнает и называет геометрические фигуры, их элементы, положение фигур по отношению друг к другу на плоскости и в пространстве;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правильно выполняет работы по измерению и черчению с помощью измерительного и чертежного инструмента, умеет объяснить последовательность работы.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«4» ставится ученику, если его ответ в основном соответствует требованиям, установленным для оцениваемой работы на «5», но: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 ответе ученик допускает отдельные неточности, оговорки, нуждается в дополнительных вопросах, помогающих ему уточнить ответ;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 вычислениях, в отдельных случаях, нуждается в дополнительных промежуточных записях, названии промежуточных результатов вслух, опоре на образы реальных предметов;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 незначительной помощью правильно узнает и называет геометрические фигуры, их элементы, положение фигур на плоскости, в пространстве, по отношению друг к другу;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выполняет работы по измерению и черчению с недостаточной точностью.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недочеты в работе ученик легко исправляет при незначительной помощи учителя, сосредотачивающего внимание ученика на существенных особенностях задания, приемах его выполнения, способах объяснения. Если ученик в ходе ответа замечает и самостоятельно исправляет допущенные ошибки, то ему может быть поставлена отметка «5».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«3» ставится ученику, если он: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 незначительной помощи учителя или учащихся класса дает правильные ответы на поставленные вопросы, формулирует правила, может их применять;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производит вычисления с опорой на различные виды счетного материала, но с соблюдением алгоритмов действий;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понимает и записывает после обсуждения решение задачи под руководством учителя;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узнает и называет геометрические фигуры, их элементы, положение фигур на плоскости и в пространстве со значительной помощью учителя или учащихся, или с использованием записей и чертежей в тетрадях, в учебниках, на таблицах, с помощью вопросов учителя;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правильно выполняет измерение и черчение после предварительного обсуждения последовательности работы, демонстрации приемов выполнения.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«2» ставится ученику, если он обнаруживает незнание большей части программного материала, не может воспользоваться помощью учителя, других обучающихся.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письменных работ по математике.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Отметка не снижается за грамматические ошибки, допущенные в работе. Исключение составляют случаи написания тех слов и словосочетаний, которые широко используются на уроках математики (названия компонентов и результатов действий, величин и др.). В случае многочисленных грамматических ошибок в словах на изученные правила отметка может быть снижена на 1 балл.</w:t>
      </w:r>
    </w:p>
    <w:p w:rsidR="00555807" w:rsidRDefault="00555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55807" w:rsidRDefault="008A1C30">
      <w:pPr>
        <w:pStyle w:val="a6"/>
        <w:spacing w:after="0" w:line="270" w:lineRule="atLeast"/>
        <w:ind w:left="720"/>
        <w:jc w:val="center"/>
        <w:rPr>
          <w:b/>
        </w:rPr>
      </w:pPr>
      <w:r>
        <w:rPr>
          <w:b/>
        </w:rPr>
        <w:t>Содержание учебного предмета</w:t>
      </w:r>
    </w:p>
    <w:p w:rsidR="00555807" w:rsidRDefault="008A1C30">
      <w:pPr>
        <w:pStyle w:val="c15"/>
        <w:spacing w:after="0"/>
        <w:jc w:val="both"/>
      </w:pPr>
      <w:r>
        <w:rPr>
          <w:rStyle w:val="c10"/>
        </w:rPr>
        <w:tab/>
        <w:t>Математика, являясь одним из важных общеобразовательных предметов, готовит учащихся с отклонениями в интеллектуальном развитии к жизни и овладению доступными профессионально-трудовыми навыками.</w:t>
      </w:r>
    </w:p>
    <w:p w:rsidR="00555807" w:rsidRDefault="008A1C30">
      <w:pPr>
        <w:pStyle w:val="c15"/>
        <w:spacing w:after="0"/>
        <w:jc w:val="both"/>
      </w:pPr>
      <w:r>
        <w:rPr>
          <w:rStyle w:val="c10"/>
        </w:rPr>
        <w:lastRenderedPageBreak/>
        <w:t>      Процесс обучения математике неразрывно связан с решением специфической задачи специальных (коррекционных) образовательных учреждений VIII вида —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</w:p>
    <w:p w:rsidR="00555807" w:rsidRDefault="0055580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55807" w:rsidRDefault="008A1C30">
      <w:pPr>
        <w:spacing w:after="0" w:line="240" w:lineRule="auto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Нумерация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Нумерация чисел в пределах 20. Присчитывание, отсчитывание по 2, 3, 4, 5, 6 в пределах 20. Упорядочение чисел в пределах 20. Нумерация чисел в пределах 100. Образование круглых десятков в пределах 100, их запись и название. Ряд круглых десятков. Присчитывание, отсчитывание по 10 в пределах 100. Сравнение и упорядочение круглых десятков. Получение двузначных чисел в пределах 100 из десятков и единиц. Чтение и запись чисел в пределах 100. Разложение двузначных чисел на десятки и единицы. Числовой ряд в пределах 100. Присчитывание, отсчитывание по 1 в пределах 100. Получение следующего и предыдущего числа. Счёт предметов и отвлечённый счёт в пределах 100. Счёт в заданных пределах.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Разряды: единицы, десятки, сотни. Место разрядов в записи числа. Разрядная таблица. Представление чисел в виде суммы разрядных слагаемых. Сравнение чисел в пределах 100 (по месту в числовом ряду; по количеству разрядов; по количеству десятков и единиц).</w:t>
      </w:r>
    </w:p>
    <w:p w:rsidR="00555807" w:rsidRDefault="008A1C30">
      <w:pPr>
        <w:spacing w:after="0" w:line="240" w:lineRule="auto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Единицы измерения и их соотношения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Соотношение: 1 р. = 100 к. Монета: 50 к. Замена монет мелкого достоинства (10 к., 50 к.) монетой более крупного достоинства (50 к., 1 р.).</w:t>
      </w:r>
      <w:proofErr w:type="gramEnd"/>
      <w:r>
        <w:rPr>
          <w:rFonts w:ascii="Times New Roman" w:hAnsi="Times New Roman"/>
          <w:sz w:val="24"/>
        </w:rPr>
        <w:t xml:space="preserve"> Размен монет крупного достоинства (50 к., 1 р.) монетами более мелкого достоинства. Единица измерения (мера) длины – метр (1 м). Соотношения: 1 м = 10 дм, 1 м = 100 см. Сравнение длины предметов с моделью 1 м: больше (длиннее), чем 1 м; меньше (короче), чем 1 м; равно 1 м (такой же длины). Измерение длины предметов с помощью модели метра, метровой линейки.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Единицы измерения (меры) времени – минута (1 мин), месяц (1 мес.), год (1 год).</w:t>
      </w:r>
      <w:proofErr w:type="gramEnd"/>
      <w:r>
        <w:rPr>
          <w:rFonts w:ascii="Times New Roman" w:hAnsi="Times New Roman"/>
          <w:sz w:val="24"/>
        </w:rPr>
        <w:t xml:space="preserve"> Соотношения: 1 ч = 60 мин; 1 </w:t>
      </w:r>
      <w:proofErr w:type="spellStart"/>
      <w:r>
        <w:rPr>
          <w:rFonts w:ascii="Times New Roman" w:hAnsi="Times New Roman"/>
          <w:sz w:val="24"/>
        </w:rPr>
        <w:t>сут</w:t>
      </w:r>
      <w:proofErr w:type="spellEnd"/>
      <w:r>
        <w:rPr>
          <w:rFonts w:ascii="Times New Roman" w:hAnsi="Times New Roman"/>
          <w:sz w:val="24"/>
        </w:rPr>
        <w:t xml:space="preserve">. = 24 ч; 1 мес. = 30 </w:t>
      </w:r>
      <w:proofErr w:type="spellStart"/>
      <w:r>
        <w:rPr>
          <w:rFonts w:ascii="Times New Roman" w:hAnsi="Times New Roman"/>
          <w:sz w:val="24"/>
        </w:rPr>
        <w:t>сут</w:t>
      </w:r>
      <w:proofErr w:type="spellEnd"/>
      <w:r>
        <w:rPr>
          <w:rFonts w:ascii="Times New Roman" w:hAnsi="Times New Roman"/>
          <w:sz w:val="24"/>
        </w:rPr>
        <w:t xml:space="preserve">. (28 </w:t>
      </w:r>
      <w:proofErr w:type="spellStart"/>
      <w:r>
        <w:rPr>
          <w:rFonts w:ascii="Times New Roman" w:hAnsi="Times New Roman"/>
          <w:sz w:val="24"/>
        </w:rPr>
        <w:t>сут</w:t>
      </w:r>
      <w:proofErr w:type="spellEnd"/>
      <w:r>
        <w:rPr>
          <w:rFonts w:ascii="Times New Roman" w:hAnsi="Times New Roman"/>
          <w:sz w:val="24"/>
        </w:rPr>
        <w:t xml:space="preserve">., 29 </w:t>
      </w:r>
      <w:proofErr w:type="spellStart"/>
      <w:r>
        <w:rPr>
          <w:rFonts w:ascii="Times New Roman" w:hAnsi="Times New Roman"/>
          <w:sz w:val="24"/>
        </w:rPr>
        <w:t>сут</w:t>
      </w:r>
      <w:proofErr w:type="spellEnd"/>
      <w:r>
        <w:rPr>
          <w:rFonts w:ascii="Times New Roman" w:hAnsi="Times New Roman"/>
          <w:sz w:val="24"/>
        </w:rPr>
        <w:t xml:space="preserve">., 31 </w:t>
      </w:r>
      <w:proofErr w:type="spellStart"/>
      <w:r>
        <w:rPr>
          <w:rFonts w:ascii="Times New Roman" w:hAnsi="Times New Roman"/>
          <w:sz w:val="24"/>
        </w:rPr>
        <w:t>сут</w:t>
      </w:r>
      <w:proofErr w:type="spellEnd"/>
      <w:r>
        <w:rPr>
          <w:rFonts w:ascii="Times New Roman" w:hAnsi="Times New Roman"/>
          <w:sz w:val="24"/>
        </w:rPr>
        <w:t xml:space="preserve">.); 1 год = 12 мес. Название месяцев. Последовательность месяцев в году. Календарь. Определение времени по часам с точностью до 5 мин (прошло 3 ч 45 мин, без 15 мин 4 ч). Сравнение чисел, полученных при измерении величин одной мерой: стоимости, длины, массы, емкости, времени (в пределах 100). Чтение и запись чисел, полученных при измерении величин двумя мерами: стоимости (15 р. 50 </w:t>
      </w:r>
      <w:proofErr w:type="gramStart"/>
      <w:r>
        <w:rPr>
          <w:rFonts w:ascii="Times New Roman" w:hAnsi="Times New Roman"/>
          <w:sz w:val="24"/>
        </w:rPr>
        <w:t>к</w:t>
      </w:r>
      <w:proofErr w:type="gramEnd"/>
      <w:r>
        <w:rPr>
          <w:rFonts w:ascii="Times New Roman" w:hAnsi="Times New Roman"/>
          <w:sz w:val="24"/>
        </w:rPr>
        <w:t xml:space="preserve">.), </w:t>
      </w:r>
      <w:proofErr w:type="gramStart"/>
      <w:r>
        <w:rPr>
          <w:rFonts w:ascii="Times New Roman" w:hAnsi="Times New Roman"/>
          <w:sz w:val="24"/>
        </w:rPr>
        <w:t>длины</w:t>
      </w:r>
      <w:proofErr w:type="gramEnd"/>
      <w:r>
        <w:rPr>
          <w:rFonts w:ascii="Times New Roman" w:hAnsi="Times New Roman"/>
          <w:sz w:val="24"/>
        </w:rPr>
        <w:t xml:space="preserve"> (2 м 15 см), времени (3 ч 20 мин). Дифференциация чисел, полученных при счёте предметов и при измерении величин.</w:t>
      </w:r>
    </w:p>
    <w:p w:rsidR="00555807" w:rsidRDefault="008A1C30">
      <w:pPr>
        <w:spacing w:after="0" w:line="240" w:lineRule="auto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Арифметические действия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Сложение и вычитание чисел в пределах 100 без перехода через разряд на основе приёмов устных вычислений (с записью примера в строчку). Нуль как компонент вычитания (3 – 0 = 3).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Арифметическое действие: умножение. Знак умножения</w:t>
      </w:r>
      <w:proofErr w:type="gramStart"/>
      <w:r>
        <w:rPr>
          <w:rFonts w:ascii="Times New Roman" w:hAnsi="Times New Roman"/>
          <w:sz w:val="24"/>
        </w:rPr>
        <w:t xml:space="preserve"> («×»), </w:t>
      </w:r>
      <w:proofErr w:type="gramEnd"/>
      <w:r>
        <w:rPr>
          <w:rFonts w:ascii="Times New Roman" w:hAnsi="Times New Roman"/>
          <w:sz w:val="24"/>
        </w:rPr>
        <w:t>его значение (умножить). Умножение как сложение одинаковых чисел (слагаемых). Составление числового выражения (2 × 3) на основе соотнесения с предметно-практической деятельностью (ситуацией) и взаимосвязи сложения и умножения («по 2 взять 3 раза»), его чтение. Замена умножения сложением одинаковых чисел (слагаемых), моделирование данной ситуации на предметных совокупностях. Название компонентов и результата умножения. Таблица умножения числа 2. Табличные случаи умножения чисел 3, 4, 5, 6 в пределах 20. Переместительное свойство умножения (практическое использование).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Арифметическое действие: деление. Знак деления</w:t>
      </w:r>
      <w:proofErr w:type="gramStart"/>
      <w:r>
        <w:rPr>
          <w:rFonts w:ascii="Times New Roman" w:hAnsi="Times New Roman"/>
          <w:sz w:val="24"/>
        </w:rPr>
        <w:t xml:space="preserve"> («:»), </w:t>
      </w:r>
      <w:proofErr w:type="gramEnd"/>
      <w:r>
        <w:rPr>
          <w:rFonts w:ascii="Times New Roman" w:hAnsi="Times New Roman"/>
          <w:sz w:val="24"/>
        </w:rPr>
        <w:t>его значение (разделить). Деление на равные части. Составление числового выражения (6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2) на основе соотнесения с предметно-практической деятельностью (ситуацией) по делению предметных </w:t>
      </w:r>
      <w:r>
        <w:rPr>
          <w:rFonts w:ascii="Times New Roman" w:hAnsi="Times New Roman"/>
          <w:sz w:val="24"/>
        </w:rPr>
        <w:lastRenderedPageBreak/>
        <w:t>совокупностей на равные части (поровну), его чтение. Деление на 2, 3, 4, 5, 6 равных частей. Название компонентов и результата деления. Таблица деления на 2. Табличные случаи деления на 3, 4, 5, 6 в пределах 20. Взаимосвязь умножения и деления. Деление по содержанию. Скобки. Порядок действий в числовых выражениях со скобками. Порядок действий в числовых выражениях без скобок, содержащих умножение и деление. Нахождение значения числового выражения в два арифметических действия (сложение, вычитание, умножение, деление).</w:t>
      </w:r>
    </w:p>
    <w:p w:rsidR="00555807" w:rsidRDefault="008A1C30">
      <w:pPr>
        <w:spacing w:after="0" w:line="240" w:lineRule="auto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Арифметические задачи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Простые арифметические задачи, раскрывающие смысл арифметических действий умножения и деления: на нахождение произведения, частного (деление на равные части и по содержанию). Простые арифметические задачи на нахождение стоимости на основе зависимости между ценой, количеством, стоимостью. Составление задач на нахождение произведения, частного (деление на равные части и по содержанию), стоимости по предложенному сюжету, готовому решению, краткой записи. Составные арифметические задачи в два действия (сложение, вычитание, умножение, деление).</w:t>
      </w:r>
    </w:p>
    <w:p w:rsidR="00555807" w:rsidRDefault="008A1C30">
      <w:pPr>
        <w:spacing w:after="0" w:line="240" w:lineRule="auto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Геометрический материал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Построение отрезка, длина которого больше, меньше длины данного отрезка.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Пересечение линий. Точка пересечения. Пересекающиеся и непересекающиеся линии: распознавание, моделирование взаимного положения двух прямых, кривых линий, построение. Многоугольник. Элементы многоугольника: углы, вершины, стороны. Окружность: распознавание, называние. Циркуль. Построение окружности с помощью циркуля. Центр, радиус окружности и круга. Построение окружности с данным радиусом. Построение окружностей с радиусами, равными по длине, разными по длине.</w:t>
      </w:r>
    </w:p>
    <w:p w:rsidR="00555807" w:rsidRDefault="0055580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55807" w:rsidRDefault="0055580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55807" w:rsidRDefault="008A1C30">
      <w:pPr>
        <w:pStyle w:val="10"/>
        <w:spacing w:before="1" w:line="240" w:lineRule="auto"/>
        <w:ind w:left="0" w:right="718"/>
        <w:jc w:val="center"/>
      </w:pPr>
      <w:r>
        <w:t>ТЕМАТИЧЕСКИЙ ПЛАН ПРЕДМЕТА «МАТЕМАТИКА»</w:t>
      </w:r>
    </w:p>
    <w:p w:rsidR="00555807" w:rsidRDefault="008A1C30">
      <w:pPr>
        <w:pStyle w:val="10"/>
        <w:spacing w:before="1" w:line="240" w:lineRule="auto"/>
        <w:ind w:left="0" w:right="718"/>
        <w:jc w:val="center"/>
        <w:rPr>
          <w:b w:val="0"/>
        </w:rPr>
      </w:pPr>
      <w:r>
        <w:t>3 класс</w:t>
      </w:r>
    </w:p>
    <w:tbl>
      <w:tblPr>
        <w:tblStyle w:val="TableNormal"/>
        <w:tblW w:w="0" w:type="auto"/>
        <w:tblInd w:w="-1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-5" w:type="dxa"/>
          <w:right w:w="108" w:type="dxa"/>
        </w:tblCellMar>
        <w:tblLook w:val="04A0"/>
      </w:tblPr>
      <w:tblGrid>
        <w:gridCol w:w="993"/>
        <w:gridCol w:w="6278"/>
        <w:gridCol w:w="2268"/>
      </w:tblGrid>
      <w:tr w:rsidR="00555807">
        <w:trPr>
          <w:trHeight w:val="273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8" w:type="dxa"/>
            </w:tcMar>
          </w:tcPr>
          <w:p w:rsidR="00555807" w:rsidRDefault="008A1C30">
            <w:pPr>
              <w:pStyle w:val="TableParagraph"/>
              <w:spacing w:line="254" w:lineRule="exact"/>
              <w:ind w:right="195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8" w:type="dxa"/>
            </w:tcMar>
          </w:tcPr>
          <w:p w:rsidR="00555807" w:rsidRDefault="008A1C30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F85E4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8" w:type="dxa"/>
            </w:tcMar>
          </w:tcPr>
          <w:p w:rsidR="00555807" w:rsidRDefault="008A1C30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 w:rsidR="00F85E4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55807">
        <w:trPr>
          <w:trHeight w:val="277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8" w:type="dxa"/>
            </w:tcMar>
          </w:tcPr>
          <w:p w:rsidR="00555807" w:rsidRDefault="008A1C30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8" w:type="dxa"/>
            </w:tcMar>
          </w:tcPr>
          <w:p w:rsidR="00555807" w:rsidRDefault="008A1C3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«Второй</w:t>
            </w:r>
            <w:r w:rsidR="00F85E4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десяток»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8" w:type="dxa"/>
            </w:tcMar>
          </w:tcPr>
          <w:p w:rsidR="00555807" w:rsidRDefault="008A1C3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55807">
        <w:trPr>
          <w:trHeight w:val="274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8" w:type="dxa"/>
            </w:tcMar>
          </w:tcPr>
          <w:p w:rsidR="00555807" w:rsidRDefault="008A1C30">
            <w:pPr>
              <w:pStyle w:val="TableParagraph"/>
              <w:spacing w:line="254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8" w:type="dxa"/>
            </w:tcMar>
          </w:tcPr>
          <w:p w:rsidR="00555807" w:rsidRDefault="008A1C3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Сложение и вычитание чисел второго десятка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8" w:type="dxa"/>
            </w:tcMar>
          </w:tcPr>
          <w:p w:rsidR="00555807" w:rsidRDefault="008A1C3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555807">
        <w:trPr>
          <w:trHeight w:val="277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8" w:type="dxa"/>
            </w:tcMar>
          </w:tcPr>
          <w:p w:rsidR="00555807" w:rsidRDefault="008A1C30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8" w:type="dxa"/>
            </w:tcMar>
          </w:tcPr>
          <w:p w:rsidR="00555807" w:rsidRDefault="008A1C3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Умножение и деление чисел второго десятка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8" w:type="dxa"/>
            </w:tcMar>
          </w:tcPr>
          <w:p w:rsidR="00555807" w:rsidRDefault="008A1C3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555807">
        <w:trPr>
          <w:trHeight w:val="274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8" w:type="dxa"/>
            </w:tcMar>
          </w:tcPr>
          <w:p w:rsidR="00555807" w:rsidRDefault="008A1C30">
            <w:pPr>
              <w:pStyle w:val="TableParagraph"/>
              <w:spacing w:line="254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8" w:type="dxa"/>
            </w:tcMar>
          </w:tcPr>
          <w:p w:rsidR="00555807" w:rsidRDefault="008A1C3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Второй десяток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8" w:type="dxa"/>
            </w:tcMar>
          </w:tcPr>
          <w:p w:rsidR="00555807" w:rsidRDefault="008A1C3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55807">
        <w:trPr>
          <w:trHeight w:val="277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8" w:type="dxa"/>
            </w:tcMar>
          </w:tcPr>
          <w:p w:rsidR="00555807" w:rsidRDefault="008A1C30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8" w:type="dxa"/>
            </w:tcMar>
          </w:tcPr>
          <w:p w:rsidR="00555807" w:rsidRDefault="008A1C3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Нумерация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8" w:type="dxa"/>
            </w:tcMar>
          </w:tcPr>
          <w:p w:rsidR="00555807" w:rsidRDefault="008A1C3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555807">
        <w:trPr>
          <w:trHeight w:val="273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8" w:type="dxa"/>
            </w:tcMar>
          </w:tcPr>
          <w:p w:rsidR="00555807" w:rsidRDefault="008A1C30">
            <w:pPr>
              <w:pStyle w:val="TableParagraph"/>
              <w:spacing w:line="254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8" w:type="dxa"/>
            </w:tcMar>
          </w:tcPr>
          <w:p w:rsidR="00555807" w:rsidRDefault="008A1C3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Сложение и вычитание чисел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8" w:type="dxa"/>
            </w:tcMar>
          </w:tcPr>
          <w:p w:rsidR="00555807" w:rsidRDefault="008A1C3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555807">
        <w:trPr>
          <w:trHeight w:val="278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8" w:type="dxa"/>
            </w:tcMar>
          </w:tcPr>
          <w:p w:rsidR="00555807" w:rsidRDefault="008A1C30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8" w:type="dxa"/>
            </w:tcMar>
          </w:tcPr>
          <w:p w:rsidR="00555807" w:rsidRDefault="008A1C3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Умножение и деление чисел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8" w:type="dxa"/>
            </w:tcMar>
          </w:tcPr>
          <w:p w:rsidR="00555807" w:rsidRDefault="008A1C3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55807">
        <w:trPr>
          <w:trHeight w:val="273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8" w:type="dxa"/>
            </w:tcMar>
          </w:tcPr>
          <w:p w:rsidR="00555807" w:rsidRDefault="008A1C30">
            <w:pPr>
              <w:pStyle w:val="TableParagraph"/>
              <w:spacing w:line="254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8" w:type="dxa"/>
            </w:tcMar>
          </w:tcPr>
          <w:p w:rsidR="00555807" w:rsidRDefault="008A1C3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8" w:type="dxa"/>
            </w:tcMar>
          </w:tcPr>
          <w:p w:rsidR="00555807" w:rsidRDefault="008A1C3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555807">
        <w:trPr>
          <w:trHeight w:val="277"/>
        </w:trPr>
        <w:tc>
          <w:tcPr>
            <w:tcW w:w="95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108" w:type="dxa"/>
            </w:tcMar>
          </w:tcPr>
          <w:p w:rsidR="00555807" w:rsidRDefault="008A1C30">
            <w:pPr>
              <w:pStyle w:val="TableParagraph"/>
              <w:tabs>
                <w:tab w:val="right" w:pos="6733"/>
              </w:tabs>
              <w:spacing w:line="258" w:lineRule="exact"/>
              <w:ind w:left="151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z w:val="24"/>
              </w:rPr>
              <w:tab/>
              <w:t>170</w:t>
            </w:r>
          </w:p>
        </w:tc>
      </w:tr>
    </w:tbl>
    <w:p w:rsidR="00555807" w:rsidRDefault="0055580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55807" w:rsidRDefault="0055580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55807" w:rsidRDefault="008A1C30">
      <w:pPr>
        <w:pStyle w:val="a6"/>
        <w:spacing w:after="0" w:line="270" w:lineRule="atLeast"/>
        <w:ind w:left="720"/>
        <w:jc w:val="center"/>
        <w:rPr>
          <w:b/>
        </w:rPr>
      </w:pPr>
      <w:r>
        <w:rPr>
          <w:b/>
        </w:rPr>
        <w:t>Материально-техническое обеспечение образовательной деятельности</w:t>
      </w:r>
    </w:p>
    <w:p w:rsidR="00555807" w:rsidRDefault="0055580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e"/>
        <w:tblW w:w="0" w:type="auto"/>
        <w:tblLayout w:type="fixed"/>
        <w:tblLook w:val="04A0"/>
      </w:tblPr>
      <w:tblGrid>
        <w:gridCol w:w="959"/>
        <w:gridCol w:w="2268"/>
        <w:gridCol w:w="2061"/>
        <w:gridCol w:w="2090"/>
        <w:gridCol w:w="2193"/>
      </w:tblGrid>
      <w:tr w:rsidR="00555807">
        <w:tc>
          <w:tcPr>
            <w:tcW w:w="959" w:type="dxa"/>
          </w:tcPr>
          <w:p w:rsidR="00555807" w:rsidRDefault="008A1C3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</w:p>
          <w:p w:rsidR="00555807" w:rsidRDefault="0055580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555807" w:rsidRDefault="008A1C3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Тип пособия</w:t>
            </w:r>
          </w:p>
        </w:tc>
        <w:tc>
          <w:tcPr>
            <w:tcW w:w="2061" w:type="dxa"/>
          </w:tcPr>
          <w:p w:rsidR="00555807" w:rsidRDefault="008A1C3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Автор</w:t>
            </w:r>
          </w:p>
        </w:tc>
        <w:tc>
          <w:tcPr>
            <w:tcW w:w="2090" w:type="dxa"/>
          </w:tcPr>
          <w:p w:rsidR="00555807" w:rsidRDefault="008A1C3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</w:p>
        </w:tc>
        <w:tc>
          <w:tcPr>
            <w:tcW w:w="2193" w:type="dxa"/>
          </w:tcPr>
          <w:p w:rsidR="00555807" w:rsidRDefault="008A1C3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Издательство, год </w:t>
            </w:r>
          </w:p>
          <w:p w:rsidR="00555807" w:rsidRDefault="0055580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55807">
        <w:tc>
          <w:tcPr>
            <w:tcW w:w="959" w:type="dxa"/>
          </w:tcPr>
          <w:p w:rsidR="00555807" w:rsidRDefault="00555807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555807" w:rsidRDefault="008A1C3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Учебник (в 2-х частях)</w:t>
            </w:r>
          </w:p>
        </w:tc>
        <w:tc>
          <w:tcPr>
            <w:tcW w:w="2061" w:type="dxa"/>
          </w:tcPr>
          <w:p w:rsidR="00555807" w:rsidRDefault="008A1C30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Т.В.Алышева</w:t>
            </w:r>
            <w:proofErr w:type="spellEnd"/>
          </w:p>
        </w:tc>
        <w:tc>
          <w:tcPr>
            <w:tcW w:w="2090" w:type="dxa"/>
          </w:tcPr>
          <w:p w:rsidR="00555807" w:rsidRDefault="008A1C3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Математика. 3 класс.</w:t>
            </w:r>
          </w:p>
        </w:tc>
        <w:tc>
          <w:tcPr>
            <w:tcW w:w="2193" w:type="dxa"/>
          </w:tcPr>
          <w:p w:rsidR="00555807" w:rsidRDefault="008A1C3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М.: «Просвещение», 2015. </w:t>
            </w:r>
          </w:p>
          <w:p w:rsidR="00555807" w:rsidRDefault="0055580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55807">
        <w:tc>
          <w:tcPr>
            <w:tcW w:w="959" w:type="dxa"/>
          </w:tcPr>
          <w:p w:rsidR="00555807" w:rsidRDefault="00555807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555807" w:rsidRDefault="008A1C3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Методическое пособие</w:t>
            </w:r>
          </w:p>
        </w:tc>
        <w:tc>
          <w:tcPr>
            <w:tcW w:w="2061" w:type="dxa"/>
          </w:tcPr>
          <w:p w:rsidR="00555807" w:rsidRDefault="008A1C3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М.Н..Перова</w:t>
            </w:r>
          </w:p>
        </w:tc>
        <w:tc>
          <w:tcPr>
            <w:tcW w:w="2090" w:type="dxa"/>
          </w:tcPr>
          <w:p w:rsidR="00555807" w:rsidRDefault="008A1C3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Методика преподавания математики в </w:t>
            </w:r>
            <w:r>
              <w:rPr>
                <w:rFonts w:ascii="Times New Roman" w:hAnsi="Times New Roman"/>
                <w:sz w:val="24"/>
              </w:rPr>
              <w:lastRenderedPageBreak/>
              <w:t>специальной (</w:t>
            </w:r>
            <w:proofErr w:type="spellStart"/>
            <w:r>
              <w:rPr>
                <w:rFonts w:ascii="Times New Roman" w:hAnsi="Times New Roman"/>
                <w:sz w:val="24"/>
              </w:rPr>
              <w:t>коррекц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.) школе VIII вида </w:t>
            </w:r>
          </w:p>
          <w:p w:rsidR="00555807" w:rsidRDefault="0055580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93" w:type="dxa"/>
          </w:tcPr>
          <w:p w:rsidR="00555807" w:rsidRDefault="008A1C3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М.: «Просвещение», 2013.</w:t>
            </w:r>
          </w:p>
          <w:p w:rsidR="00555807" w:rsidRDefault="0055580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555807" w:rsidRDefault="0055580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Дидактический материал в виде: 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предметов различной формы, величины, цвета, счетного материала; 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таблиц на печатной основе; 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программного обеспечения для персонального компьютера, с помощью которого выполняются упражнения по формированию вычислительных навыков, калькуляторов и другие средства; 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демонстрационный материал — измерительные инструменты и приспособления: линейки, циркули, наборы угольников, метр; 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демонстрационных пособий для изучения геометрических величин, геометрических фигур и тел; 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видеофрагменты и другие информационные объекты (изображения, аудио- и видеозаписи), отражающие основные темы курса математики; 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настольные развивающие игры; 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электронные игры развивающего характера. </w:t>
      </w:r>
    </w:p>
    <w:p w:rsidR="00555807" w:rsidRDefault="008A1C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Технические средства обучения – ноутбук; интерактивная доска; экранно-звуковые пособия.</w:t>
      </w:r>
    </w:p>
    <w:p w:rsidR="00555807" w:rsidRDefault="0055580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55807" w:rsidRDefault="0055580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55807" w:rsidRDefault="008A1C3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Электронные ресурсы</w:t>
      </w:r>
    </w:p>
    <w:tbl>
      <w:tblPr>
        <w:tblStyle w:val="ae"/>
        <w:tblW w:w="0" w:type="auto"/>
        <w:tblLayout w:type="fixed"/>
        <w:tblLook w:val="04A0"/>
      </w:tblPr>
      <w:tblGrid>
        <w:gridCol w:w="1242"/>
        <w:gridCol w:w="5138"/>
        <w:gridCol w:w="3191"/>
      </w:tblGrid>
      <w:tr w:rsidR="00555807">
        <w:tc>
          <w:tcPr>
            <w:tcW w:w="1242" w:type="dxa"/>
          </w:tcPr>
          <w:p w:rsidR="00555807" w:rsidRDefault="008A1C3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5138" w:type="dxa"/>
          </w:tcPr>
          <w:p w:rsidR="00555807" w:rsidRDefault="008A1C3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</w:t>
            </w:r>
          </w:p>
        </w:tc>
        <w:tc>
          <w:tcPr>
            <w:tcW w:w="3191" w:type="dxa"/>
          </w:tcPr>
          <w:p w:rsidR="00555807" w:rsidRDefault="008A1C3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Адрес</w:t>
            </w:r>
          </w:p>
        </w:tc>
      </w:tr>
      <w:tr w:rsidR="00555807">
        <w:tc>
          <w:tcPr>
            <w:tcW w:w="1242" w:type="dxa"/>
          </w:tcPr>
          <w:p w:rsidR="00555807" w:rsidRDefault="00555807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38" w:type="dxa"/>
          </w:tcPr>
          <w:p w:rsidR="00555807" w:rsidRDefault="008A1C3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«</w:t>
            </w:r>
            <w:proofErr w:type="spellStart"/>
            <w:r>
              <w:rPr>
                <w:rFonts w:ascii="Times New Roman" w:hAnsi="Times New Roman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191" w:type="dxa"/>
          </w:tcPr>
          <w:p w:rsidR="00555807" w:rsidRDefault="008A1C3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http://infourok.ru</w:t>
            </w:r>
          </w:p>
        </w:tc>
      </w:tr>
      <w:tr w:rsidR="00555807">
        <w:tc>
          <w:tcPr>
            <w:tcW w:w="1242" w:type="dxa"/>
          </w:tcPr>
          <w:p w:rsidR="00555807" w:rsidRDefault="00555807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38" w:type="dxa"/>
          </w:tcPr>
          <w:p w:rsidR="00555807" w:rsidRDefault="008A1C3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Интернет-проект «</w:t>
            </w:r>
            <w:proofErr w:type="spellStart"/>
            <w:r>
              <w:rPr>
                <w:rFonts w:ascii="Times New Roman" w:hAnsi="Times New Roman"/>
                <w:sz w:val="24"/>
              </w:rPr>
              <w:t>Мультиурок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191" w:type="dxa"/>
          </w:tcPr>
          <w:p w:rsidR="00555807" w:rsidRDefault="008A1C3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p://multiurok.ruhtt</w:t>
            </w:r>
          </w:p>
        </w:tc>
      </w:tr>
      <w:tr w:rsidR="00555807">
        <w:tc>
          <w:tcPr>
            <w:tcW w:w="1242" w:type="dxa"/>
          </w:tcPr>
          <w:p w:rsidR="00555807" w:rsidRDefault="00555807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38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Российский общеобразовательный портал</w:t>
            </w:r>
          </w:p>
        </w:tc>
        <w:tc>
          <w:tcPr>
            <w:tcW w:w="3191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http://www.school.edu.ru/</w:t>
            </w:r>
          </w:p>
        </w:tc>
      </w:tr>
      <w:tr w:rsidR="00555807">
        <w:tc>
          <w:tcPr>
            <w:tcW w:w="1242" w:type="dxa"/>
          </w:tcPr>
          <w:p w:rsidR="00555807" w:rsidRDefault="00555807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38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Интернет-проект</w:t>
            </w:r>
            <w:proofErr w:type="gramStart"/>
            <w:r>
              <w:rPr>
                <w:rFonts w:ascii="Times New Roman" w:hAnsi="Times New Roman"/>
                <w:sz w:val="24"/>
              </w:rPr>
              <w:t>«Ф</w:t>
            </w:r>
            <w:proofErr w:type="gramEnd"/>
            <w:r>
              <w:rPr>
                <w:rFonts w:ascii="Times New Roman" w:hAnsi="Times New Roman"/>
                <w:sz w:val="24"/>
              </w:rPr>
              <w:t>естиваль педагогических идей»</w:t>
            </w:r>
          </w:p>
        </w:tc>
        <w:tc>
          <w:tcPr>
            <w:tcW w:w="3191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http://festival.1september.ru/</w:t>
            </w:r>
          </w:p>
        </w:tc>
      </w:tr>
      <w:tr w:rsidR="00555807">
        <w:tc>
          <w:tcPr>
            <w:tcW w:w="1242" w:type="dxa"/>
          </w:tcPr>
          <w:p w:rsidR="00555807" w:rsidRDefault="00555807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38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Электронная версия журнала «Начальная школа»</w:t>
            </w:r>
          </w:p>
        </w:tc>
        <w:tc>
          <w:tcPr>
            <w:tcW w:w="3191" w:type="dxa"/>
          </w:tcPr>
          <w:p w:rsidR="00555807" w:rsidRDefault="008A1C3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http://nsc.1september.ru/</w:t>
            </w:r>
          </w:p>
          <w:p w:rsidR="00555807" w:rsidRDefault="00555807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555807" w:rsidRDefault="0055580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55807" w:rsidRDefault="008A1C30">
      <w:pPr>
        <w:pStyle w:val="a6"/>
        <w:spacing w:after="0" w:line="270" w:lineRule="atLeast"/>
        <w:ind w:left="720"/>
        <w:jc w:val="center"/>
        <w:rPr>
          <w:b/>
        </w:rPr>
      </w:pPr>
      <w:r>
        <w:rPr>
          <w:b/>
        </w:rPr>
        <w:t>Тематическое планирование с определением основных видов учебной деятельности обучающихся</w:t>
      </w:r>
    </w:p>
    <w:p w:rsidR="00555807" w:rsidRDefault="0055580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55807" w:rsidRDefault="0055580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e"/>
        <w:tblW w:w="0" w:type="auto"/>
        <w:tblLayout w:type="fixed"/>
        <w:tblLook w:val="04A0"/>
      </w:tblPr>
      <w:tblGrid>
        <w:gridCol w:w="817"/>
        <w:gridCol w:w="4394"/>
        <w:gridCol w:w="4360"/>
      </w:tblGrid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Основные виды учебной деятельности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</w:p>
        </w:tc>
      </w:tr>
      <w:tr w:rsidR="00555807">
        <w:tc>
          <w:tcPr>
            <w:tcW w:w="817" w:type="dxa"/>
          </w:tcPr>
          <w:p w:rsidR="00555807" w:rsidRDefault="0055580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четверть</w:t>
            </w:r>
          </w:p>
        </w:tc>
        <w:tc>
          <w:tcPr>
            <w:tcW w:w="4360" w:type="dxa"/>
          </w:tcPr>
          <w:p w:rsidR="00555807" w:rsidRDefault="00555807">
            <w:pPr>
              <w:rPr>
                <w:rFonts w:ascii="Times New Roman" w:hAnsi="Times New Roman"/>
                <w:sz w:val="24"/>
              </w:rPr>
            </w:pP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 по ТБ на рабочем месте. Нумерация (повторение).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Называние и запись последовательности чисел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Нумерация (повторение).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Называние и запись последовательности чисел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Нумерация (повторение).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Называние и запись последовательности чисел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Линии.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прямых линий и лучей.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Линии.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прямых линий и лучей.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394" w:type="dxa"/>
          </w:tcPr>
          <w:p w:rsidR="004C129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Числа, полученные при измерении </w:t>
            </w:r>
          </w:p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величин.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предметов по длине, массе, емкости. Размен, замена монет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Числа, полученные при измерении величин.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предметов по длине, массе, емкости. Размен, замена монет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Числа, полученные при измерении величин.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предметов по длине, массе, емкости. Размен, замена монет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Пересечение линий.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Распознавание, моделирование взаимного положения двух прямых, кривых линий.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Пересечение линий.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Распознавание, моделирование взаимного положения двух прямых, кривых линий.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без перехода через десяток.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числового выражения. Решение примеров.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без перехода через десяток.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и задач.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без перехода через десяток.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Называние компонента и результата действий сложения и вычитания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теме: «Сложение и вычитание без перехода через десяток».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самостоятельной работы.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контрольной работы. Повторение по теме: «Сложение и вычитание в пределах 20 без перехода через десяток».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допущенных ошибок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Точка пересечения линий.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пересекающихся и непересекающихся линий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Точка пересечения линий.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пересекающихся и непересекающихся линий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с переходом через десяток.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Решения примеров путѐ</w:t>
            </w:r>
            <w:proofErr w:type="gramStart"/>
            <w:r>
              <w:rPr>
                <w:rFonts w:ascii="Times New Roman" w:hAnsi="Times New Roman"/>
                <w:sz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разложения второго слагаемого на два числа.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с переходом через десяток.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и задач на нахождение суммы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с переходом через десяток.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со счетным материалом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с переходом через десяток.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Решения примеров путѐ</w:t>
            </w:r>
            <w:proofErr w:type="gramStart"/>
            <w:r>
              <w:rPr>
                <w:rFonts w:ascii="Times New Roman" w:hAnsi="Times New Roman"/>
                <w:sz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разложения второго слагаемого на два числа.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Углы.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с помощью чертежного треугольника видов углов.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Углы.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с помощью чертежного треугольника видов углов.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Углы.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с помощью чертежного треугольника видов углов.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Вычитание с переходом через десяток.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Вычитание однозначных чисел </w:t>
            </w:r>
            <w:proofErr w:type="gramStart"/>
            <w:r>
              <w:rPr>
                <w:rFonts w:ascii="Times New Roman" w:hAnsi="Times New Roman"/>
                <w:sz w:val="24"/>
              </w:rPr>
              <w:t>из двузначных с переходом через десяток с подробной записью решения путѐм разложения вычитаемого на два числа</w:t>
            </w:r>
            <w:proofErr w:type="gramEnd"/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Вычитание с переходом через десяток.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Вычитание однозначных чисел </w:t>
            </w:r>
            <w:proofErr w:type="gramStart"/>
            <w:r>
              <w:rPr>
                <w:rFonts w:ascii="Times New Roman" w:hAnsi="Times New Roman"/>
                <w:sz w:val="24"/>
              </w:rPr>
              <w:t>из двузначных с переходом через десяток с подробной записью решения путѐм разложения вычитаемого на два числа</w:t>
            </w:r>
            <w:proofErr w:type="gramEnd"/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Вычитание с переходом через десяток.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Вычитание однозначных чисел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из двузначных с переходом через десяток с подробной записью решения путѐм </w:t>
            </w:r>
            <w:r>
              <w:rPr>
                <w:rFonts w:ascii="Times New Roman" w:hAnsi="Times New Roman"/>
                <w:sz w:val="24"/>
              </w:rPr>
              <w:lastRenderedPageBreak/>
              <w:t>разложения вычитаемого на два числа</w:t>
            </w:r>
            <w:proofErr w:type="gramEnd"/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28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Вычитание с переходом через десяток.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со счетным материалом.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Вычитание с переходом через десяток.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со счетным материалом.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теме: «Сложение чисел в пределах 20 с переходом через десяток».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самостоятельной работы.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контрольной работы. Повторение по теме: «Сложение чисел  в пределах 20  с переходом через десяток».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допущенных ошибок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Четырёхугольники.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четырехугольников (квадрат, прямоугольник)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Четырёхугольники.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чертежным угольником.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с переходом через десяток.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Разложение чисел на удобные слагаемые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овторение таблицы сложения.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с переходом через десяток.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и решение примеров на </w:t>
            </w:r>
            <w:proofErr w:type="gramStart"/>
            <w:r>
              <w:rPr>
                <w:rFonts w:ascii="Times New Roman" w:hAnsi="Times New Roman"/>
                <w:sz w:val="24"/>
              </w:rPr>
              <w:t>сложение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вычитание с переходом через десяток на основе переместительного свойства сложения и взаимосвязи сложения и вычитания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Скобки. Порядок действий в примерах со скобками.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самостоятельной работы.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Скобки. Порядок действий в примерах со скобками.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допущенных ошибок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за первую четверть.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объяснения учителя. Работа с опорными таблицами.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контрольной работы за первую четверть. Решение задач.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со скобками.</w:t>
            </w:r>
          </w:p>
        </w:tc>
      </w:tr>
      <w:tr w:rsidR="006949C6">
        <w:tc>
          <w:tcPr>
            <w:tcW w:w="817" w:type="dxa"/>
          </w:tcPr>
          <w:p w:rsidR="006949C6" w:rsidRDefault="006949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</w:tcPr>
          <w:p w:rsidR="006949C6" w:rsidRPr="006949C6" w:rsidRDefault="006949C6">
            <w:pPr>
              <w:rPr>
                <w:rFonts w:ascii="Times New Roman" w:hAnsi="Times New Roman"/>
                <w:b/>
                <w:sz w:val="24"/>
              </w:rPr>
            </w:pPr>
            <w:r w:rsidRPr="006949C6">
              <w:rPr>
                <w:rFonts w:ascii="Times New Roman" w:hAnsi="Times New Roman"/>
                <w:b/>
                <w:sz w:val="24"/>
              </w:rPr>
              <w:t>2 четверть</w:t>
            </w:r>
          </w:p>
        </w:tc>
        <w:tc>
          <w:tcPr>
            <w:tcW w:w="4360" w:type="dxa"/>
          </w:tcPr>
          <w:p w:rsidR="006949C6" w:rsidRDefault="006949C6">
            <w:pPr>
              <w:rPr>
                <w:rFonts w:ascii="Times New Roman" w:hAnsi="Times New Roman"/>
                <w:sz w:val="24"/>
              </w:rPr>
            </w:pP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Скобки. Порядок действий в примерах со скобками.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действий по порядку в примерах со скобками и без скобок.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Меры времени – год, месяц.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и запись мер времени.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Меры времени – год, месяц.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связи сезонных изменений природы, событий окружающей жизни с месяцами года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с переходом через десяток.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Разложение чисел на удобные слагаемые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овторение таблицы сложения.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Треугольники.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треугольников.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чисел.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числового выражения на основе взаимосвязи сложения и умножения, его чтение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чисел.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компонентов и результата умножения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чисел.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решения задач на основе иллюстрирования содержания задачи.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числа 2.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таблицы умножения числа 2 на основе предметно – практической связи сложения и умножения, еѐ изучение, воспроизведение.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49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числа 2.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табличных случаев умножения числа 2 с проверкой правильности вычислений по таблице умножения числа 2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числа 2.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 умножения с помощью монет достоинством 2 р.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Деление на равные части.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компонентов и результата деления. Практические упражнения по делению предметных совокупностей на 2, 3, 4 равные части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Деление на равные части.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числового выражения на основе соотнесения с предметно – практической деятельностью по делению предметных совокупностей на равные части, его чтение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Деление на равные части.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и решение задач.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Деление на 2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таблицы деления на 2 на основе предметно – практической деятельности по делению предметных совокупностей на 2 равные части, еѐ изучение, воспроизведение.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Деление на 2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монетами.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Деление на 2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простых арифметических задач на нахождение частного, раскрывающих смысл арифметического действия делени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на равные части), по готовому решению.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Многоугольники.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связи названия каждого многоугольника с количеством углов у него.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числа 3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таблицы умножения числа 3 на основе предметно – практической деятельности и взаимосвязи сложения и умножения, еѐ изучение, воспроизведение.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числа 3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табличных случаев умножения числа 3 с проверкой правильности вычислений по таблице умножения числа 3.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числа 3.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величинами. Решение примеров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Деление на 3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таблицы деления на 3 на основе предметно – практической деятельности по делению предметных совокупностей на 3 равные части, еѐ изучение, воспроизведение.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Деление на 3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табличных случаев деления чисел на 3 с проверкой правильности вычислений по таблице деления на 3.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Деление на 3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Контрольная работа по теме: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«Умножение и деление в пределах 20».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Самостоятельное выполнение работы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65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контрольной работы. Повторение по теме: «Умножение и деление в пределах 20».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допущенных ошибок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числа 4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таблицы умножения числа 4 на основе предметно – практической деятельности и взаимосвязи сложения и умножения, еѐ изучение, воспроизведение.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числа 4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табличных случаев умножения числа 4 с проверкой правильности вычислений по таблице умножения числа 4.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числа 4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табличных случаев умножения числа 4 с проверкой правильности вычислений по таблице умножения числа 4.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Деление на 4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таблицы деления на 4 на основе предметно – практической деятельности по делению предметных совокупностей на 4 равные части, еѐ изучение, воспроизведение.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Деление на 4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табличных случаев деления чисел на 4 проверкой правильности вычислений по таблице деления на 4.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Деление на 4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чисел 5 и 6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таблицы умножения числа 5 на основе предметно – практической деятельности и взаимосвязи сложения и умножения, еѐ изучение, воспроизведение.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чисел 5 и 6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таблицы умножения числа 6 на основе предметно – практической деятельности и взаимосвязи сложения и умножения, еѐ изучение, воспроизведение.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за вторую четверть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Самостоятельное выполнение работы 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Анализ контрольной работы. Решение задач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допущенных ошибок 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чисел 5 и 6.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табличных случаев умножения числа 5 с проверкой правильности вычислений по таблице умножения.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чисел 5 и 6.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табличных случаев умножения числа 6 с проверкой правильности вычислений по таблице умножения.</w:t>
            </w:r>
          </w:p>
        </w:tc>
      </w:tr>
      <w:tr w:rsidR="006949C6">
        <w:tc>
          <w:tcPr>
            <w:tcW w:w="817" w:type="dxa"/>
          </w:tcPr>
          <w:p w:rsidR="006949C6" w:rsidRDefault="006949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</w:tcPr>
          <w:p w:rsidR="006949C6" w:rsidRPr="006949C6" w:rsidRDefault="006949C6">
            <w:pPr>
              <w:rPr>
                <w:rFonts w:ascii="Times New Roman" w:hAnsi="Times New Roman"/>
                <w:b/>
                <w:sz w:val="24"/>
              </w:rPr>
            </w:pPr>
            <w:r w:rsidRPr="006949C6">
              <w:rPr>
                <w:rFonts w:ascii="Times New Roman" w:hAnsi="Times New Roman"/>
                <w:b/>
                <w:sz w:val="24"/>
              </w:rPr>
              <w:t>3 четверть</w:t>
            </w:r>
          </w:p>
        </w:tc>
        <w:tc>
          <w:tcPr>
            <w:tcW w:w="4360" w:type="dxa"/>
          </w:tcPr>
          <w:p w:rsidR="006949C6" w:rsidRDefault="006949C6">
            <w:pPr>
              <w:rPr>
                <w:rFonts w:ascii="Times New Roman" w:hAnsi="Times New Roman"/>
                <w:sz w:val="24"/>
              </w:rPr>
            </w:pP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Последовательность месяцев в году.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календарем.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79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и деление чисел (все случаи)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табличных случаев деления чисел на 5 с проверкой правильности вычислений по таблице деления.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и деление чисел (все случаи)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таблицы умножения числа 6 на основе предметно – практической деятельности и взаимосвязи сложения и умножения, еѐ изучение, воспроизведение.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и деление чисел (все случаи)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табличных случаев деления чисел на 5 с проверкой правильности вычислений по таблице деления.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и деление чисел (все случаи)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таблицы умножения числа 6 на основе предметно – практической деятельности и взаимосвязи сложения и умножения, еѐ изучение, воспроизведение.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Шар, круг, окружность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Дифференциация шара, круга, окружности. Соотнесение формы предметов с окружностью.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Шар, круг, окружность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окружности с помощью циркуля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Круглые десятки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Присчитывание, отсчитывание по 10 в пределах 100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Круглые десятки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Присчитывание, отсчитывание по 10 в пределах 100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Круглые десятки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Присчитывание, отсчитывание по 10 в пределах 100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Круглые десятки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Меры стоимости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Замена 100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. монетой достоинством 1 р. Знакомство с монетой 50 к. Размен монет достоинством 50 к., 1 р. Монетами по 10 к. Замена монет более мелкого достоинства монетой более крупного достоинства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Числа 21 – 100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и запись чисел в пределах 100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Числа 21 – 100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разрядной таблицей.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Числа 21 – 100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монетами.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Числа 21 – 100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Присчитывание, отсчитывание по 1 в пределах 100. Получение следующего и предыдущего числа. Счѐт предметов и отвлечѐнный счѐт в пределах 100. Счѐт в заданных пределах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Числа 21 – 100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чисел в виде суммы разрядных слагаемых. Сравнение чисел в пределах 100.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Числа 21 – 100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чисел в виде суммы разрядных слагаемых. Сравнение чисел в пределах 100.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Контрольная работа: по теме «Сложение и вычитание в пределах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100».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Самостоятельное выполнение работы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97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контрольной работы. Повторение на тему: «Сложение и вычитание в пределах 100».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допущенных ошибок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Мера длины – метр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модели метра.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Мера длины – метр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модели метра.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Меры времени. Календарь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Изображение на модели часов времени с точностью до 1 ч, получаса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Меры времени. Календарь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по календарю количества суток в каждом месяце года.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Меры времени. Календарь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презентации.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круглых десятков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круглых десятков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круглых десятков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примеров. Задач 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круглых десятков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Размен монеты достоинством 1 р. Монетами по 50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. Замена монет более мелкого достоинства (50 к.) монетой более крупного достоинства (1 </w:t>
            </w:r>
            <w:proofErr w:type="spellStart"/>
            <w:r>
              <w:rPr>
                <w:rFonts w:ascii="Times New Roman" w:hAnsi="Times New Roman"/>
                <w:sz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</w:rPr>
              <w:t>).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круглых десятков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Размен монеты достоинством 1 р. Монетами по 50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. Замена монет более мелкого достоинства (50 к.) монетой более крупного достоинства (1 </w:t>
            </w:r>
            <w:proofErr w:type="spellStart"/>
            <w:r>
              <w:rPr>
                <w:rFonts w:ascii="Times New Roman" w:hAnsi="Times New Roman"/>
                <w:sz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</w:rPr>
              <w:t>).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круглых десятков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примеров. Задач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круглых десятков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примеров. Задач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круглых десятков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примеров. Задач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Центр, радиус окружности и круга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окружностей с радиусами, равными по длине, разными по длине.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Центр, радиус окружности и круга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окружностей с радиусами, равными по длине, разными по длине.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двузначных чисел и круглых десятков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на сложение двузначных чисел и круглых десятков</w:t>
            </w:r>
            <w:proofErr w:type="gramStart"/>
            <w:r>
              <w:rPr>
                <w:rFonts w:ascii="Times New Roman" w:hAnsi="Times New Roman"/>
                <w:sz w:val="24"/>
              </w:rPr>
              <w:t>..</w:t>
            </w:r>
            <w:proofErr w:type="gramEnd"/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двузначных чисел и круглых десятков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на сложение и вычитание двузначных и однозначных чисел в пределах 100.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двузначных чисел и круглых десятков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на увеличение, уменьшение на несколько единиц чисел в пределах 100.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двузначных чисел и круглых десятков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на сложение и вычитание чисел, полученных при измерении величин (в пределах 100)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двузначных чисел и круглых десятков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на увеличение, уменьшение на несколько единиц чисел в пределах 100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Контрольная работа по теме: «Сложение и вычитание в пределах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100.»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Самостоятельное выполнение работы.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119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контрольной работы. Повторение на тему: «Сложение и вычитание в пределах 100.»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допущенных ошибок.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двузначных чисел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двузначных чисел в пределах 100 с помощью учителя.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двузначных чисел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двузначных чисел в пределах 100 с помощью учителя.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двузначных чисел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двузначных чисел в пределах 100 с помощью учителя.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двузначных чисел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двузначных чисел в пределах 100 с помощью учителя.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Числа, полученные при измерении величин двумя мерами.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Измерение длины предметов в метрах и сантиметрах, с записью результатов измерений в виде числа с двумя мерами.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Числа, полученные при измерении величин двумя мерами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Моделирование числа, полученного при измерении стоимости двумя мерами, с помощью набора из монет достоинством 10 р., 1 р., 2 р., 5 р., 50 к., 10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Получение в сумме круглых десятков и числа 100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примеров на сложение двузначного числа с </w:t>
            </w:r>
            <w:proofErr w:type="gramStart"/>
            <w:r>
              <w:rPr>
                <w:rFonts w:ascii="Times New Roman" w:hAnsi="Times New Roman"/>
                <w:sz w:val="24"/>
              </w:rPr>
              <w:t>однозначным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пределах 100.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Получение в сумме круглых десятков и числа 100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примеров на сложение двузначного числа с </w:t>
            </w:r>
            <w:proofErr w:type="gramStart"/>
            <w:r>
              <w:rPr>
                <w:rFonts w:ascii="Times New Roman" w:hAnsi="Times New Roman"/>
                <w:sz w:val="24"/>
              </w:rPr>
              <w:t>однозначным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пределах 100.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Получение в сумме круглых десятков и числа 100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примеров на сложение двузначного числа с </w:t>
            </w:r>
            <w:proofErr w:type="gramStart"/>
            <w:r>
              <w:rPr>
                <w:rFonts w:ascii="Times New Roman" w:hAnsi="Times New Roman"/>
                <w:sz w:val="24"/>
              </w:rPr>
              <w:t>однозначным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пределах 100.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Получение в сумме круглых десятков и числа 100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примеров на сложение двузначного числа с </w:t>
            </w:r>
            <w:proofErr w:type="gramStart"/>
            <w:r>
              <w:rPr>
                <w:rFonts w:ascii="Times New Roman" w:hAnsi="Times New Roman"/>
                <w:sz w:val="24"/>
              </w:rPr>
              <w:t>однозначным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пределах 100.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4394" w:type="dxa"/>
          </w:tcPr>
          <w:p w:rsidR="00555807" w:rsidRPr="006949C6" w:rsidRDefault="006949C6">
            <w:pPr>
              <w:rPr>
                <w:rFonts w:ascii="Times New Roman" w:hAnsi="Times New Roman"/>
                <w:b/>
                <w:sz w:val="24"/>
              </w:rPr>
            </w:pPr>
            <w:r w:rsidRPr="006949C6">
              <w:rPr>
                <w:rFonts w:ascii="Times New Roman" w:hAnsi="Times New Roman"/>
                <w:b/>
                <w:sz w:val="24"/>
              </w:rPr>
              <w:t>Контрольная работа за 3 четверть.</w:t>
            </w:r>
          </w:p>
        </w:tc>
        <w:tc>
          <w:tcPr>
            <w:tcW w:w="4360" w:type="dxa"/>
          </w:tcPr>
          <w:p w:rsidR="00555807" w:rsidRDefault="006949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выполнение работы.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4394" w:type="dxa"/>
          </w:tcPr>
          <w:p w:rsidR="00555807" w:rsidRPr="006949C6" w:rsidRDefault="00F2535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контрольной работы. Повторение.</w:t>
            </w:r>
          </w:p>
        </w:tc>
        <w:tc>
          <w:tcPr>
            <w:tcW w:w="4360" w:type="dxa"/>
          </w:tcPr>
          <w:p w:rsidR="00555807" w:rsidRDefault="006949C6" w:rsidP="006949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допущенных ошибок.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4394" w:type="dxa"/>
          </w:tcPr>
          <w:p w:rsidR="00555807" w:rsidRDefault="008319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Получение в сумме круглых десятков и числа 100</w:t>
            </w:r>
          </w:p>
        </w:tc>
        <w:tc>
          <w:tcPr>
            <w:tcW w:w="4360" w:type="dxa"/>
          </w:tcPr>
          <w:p w:rsidR="00555807" w:rsidRDefault="008319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примеров на сложение двузначного числа с </w:t>
            </w:r>
            <w:proofErr w:type="gramStart"/>
            <w:r>
              <w:rPr>
                <w:rFonts w:ascii="Times New Roman" w:hAnsi="Times New Roman"/>
                <w:sz w:val="24"/>
              </w:rPr>
              <w:t>однозначным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пределах 100.</w:t>
            </w:r>
          </w:p>
        </w:tc>
      </w:tr>
      <w:tr w:rsidR="006949C6">
        <w:tc>
          <w:tcPr>
            <w:tcW w:w="817" w:type="dxa"/>
          </w:tcPr>
          <w:p w:rsidR="006949C6" w:rsidRDefault="006949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</w:tcPr>
          <w:p w:rsidR="006949C6" w:rsidRPr="006949C6" w:rsidRDefault="006949C6">
            <w:pPr>
              <w:rPr>
                <w:rFonts w:ascii="Times New Roman" w:hAnsi="Times New Roman"/>
                <w:b/>
                <w:sz w:val="24"/>
              </w:rPr>
            </w:pPr>
            <w:r w:rsidRPr="006949C6">
              <w:rPr>
                <w:rFonts w:ascii="Times New Roman" w:hAnsi="Times New Roman"/>
                <w:b/>
                <w:sz w:val="24"/>
              </w:rPr>
              <w:t>4 четверть</w:t>
            </w:r>
          </w:p>
        </w:tc>
        <w:tc>
          <w:tcPr>
            <w:tcW w:w="4360" w:type="dxa"/>
          </w:tcPr>
          <w:p w:rsidR="006949C6" w:rsidRDefault="006949C6">
            <w:pPr>
              <w:rPr>
                <w:rFonts w:ascii="Times New Roman" w:hAnsi="Times New Roman"/>
                <w:sz w:val="24"/>
              </w:rPr>
            </w:pPr>
          </w:p>
        </w:tc>
      </w:tr>
      <w:tr w:rsidR="006949C6">
        <w:tc>
          <w:tcPr>
            <w:tcW w:w="817" w:type="dxa"/>
          </w:tcPr>
          <w:p w:rsidR="006949C6" w:rsidRDefault="006949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4394" w:type="dxa"/>
          </w:tcPr>
          <w:p w:rsidR="006949C6" w:rsidRPr="006949C6" w:rsidRDefault="006949C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Вычитание чисел из круглых десятков и из числа 100</w:t>
            </w:r>
          </w:p>
        </w:tc>
        <w:tc>
          <w:tcPr>
            <w:tcW w:w="4360" w:type="dxa"/>
          </w:tcPr>
          <w:p w:rsidR="006949C6" w:rsidRDefault="006949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на вычитание однозначного числа из круглых десятков в пределах 100 с помощью учителя.</w:t>
            </w:r>
          </w:p>
        </w:tc>
      </w:tr>
      <w:tr w:rsidR="006949C6">
        <w:tc>
          <w:tcPr>
            <w:tcW w:w="817" w:type="dxa"/>
          </w:tcPr>
          <w:p w:rsidR="006949C6" w:rsidRDefault="008319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4394" w:type="dxa"/>
          </w:tcPr>
          <w:p w:rsidR="006949C6" w:rsidRDefault="008319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Вычитание чисел из круглых десятков и из числа 100</w:t>
            </w:r>
          </w:p>
        </w:tc>
        <w:tc>
          <w:tcPr>
            <w:tcW w:w="4360" w:type="dxa"/>
          </w:tcPr>
          <w:p w:rsidR="006949C6" w:rsidRDefault="008319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на вычитание однозначного числа из круглых десятков в пределах 100 с помощью учителя.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="008319F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Вычитание чисел из круглых десятков и из числа 100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на вычитание однозначного числа из круглых десятков в пределах 100 с помощью учителя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  <w:r w:rsidR="008319F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Вычитание чисел из круглых десятков и из числа 100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на вычитание однозначного числа из круглых десятков в пределах 100 с помощью учителя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="008319F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Вычитание чисел из круглых десятков и из числа 100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на вычитание однозначного числа из круглых десятков в пределах 100 с помощью учителя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Меры времени – сутки, минута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моделью часов.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Меры времени – сутки, минута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моделью часов.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Меры времени – сутки, минута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моделью часов.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и деление чисел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таблицей умножения и деления в пределах 20.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и деление чисел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таблицей умножения и деления в пределах 20.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и деление чисел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таблицей умножения и деления в пределах 20.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и деление чисел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таблицей умножения и деления в пределах 20.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и деление чисел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таблицей умножения и деления в пределах 20.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Деление по содержанию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 упражнения по делению предметных совокупностей на 2, 3, 4, 5. Составление числового выражения на основе соотнесения с предметно – практической деятельностью по выполнению деления предметных совокупностей по содержанию, его запись и чтение.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Деление по содержанию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Различие способов записи и чтения каждого вида деления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Деление по содержанию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Различие способов записи и чтения каждого вида деления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Деление по содержанию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решения задач на основе действий с предметными совокупностями.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Деление по содержанию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решения задач на основе действий с предметными совокупностями.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теме: «Деление на равные части и по содержанию».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выполнение работы.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контрольной работы. Повторение на тему: «Деление на равные части и по содержанию».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допущенных ошибок.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действий в примерах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опорной таблицей. Решение примеров.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действий в примерах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в 2 действия.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действий в примерах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в 2 действия.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Меры стоимости, длины, времени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по календарю количества суток в каждом месяце года.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157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задач, требующих выполнения двух действий.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со скобками.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задач, требующих выполнения двух действий.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со скобками.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задач: деление на равные части и деление по содержанию.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со скобками.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задач: деление на равные части и деление по содержанию.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со скобками.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задач по данной краткой записи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простых арифметических задач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задач по данной краткой записи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простых арифметических задач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Итоговая контрольная работа за год.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выполнение работы.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итоговой контрольной работы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допущенных ошибок.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задач, требующих выполнения двух действий.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и задач в пределах 100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задач: деление на равные части и деление по содержанию.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простых арифметических задач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задач: деление на равные части и деление по содержанию.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простых арифметических задач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задач по данной краткой записи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примеров и задач в пределах 100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169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Многоугольник. Вершины, углы, стороны.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связи названия каждого многоугольника с количеством углов у него.</w:t>
            </w:r>
          </w:p>
        </w:tc>
      </w:tr>
      <w:tr w:rsidR="00555807">
        <w:tc>
          <w:tcPr>
            <w:tcW w:w="817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4394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Меры времени.  Час, сутки, месяц, год.</w:t>
            </w:r>
          </w:p>
        </w:tc>
        <w:tc>
          <w:tcPr>
            <w:tcW w:w="4360" w:type="dxa"/>
          </w:tcPr>
          <w:p w:rsidR="00555807" w:rsidRDefault="008A1C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моделью часов.</w:t>
            </w:r>
          </w:p>
        </w:tc>
      </w:tr>
    </w:tbl>
    <w:p w:rsidR="00555807" w:rsidRDefault="0055580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55807" w:rsidRDefault="0055580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55807" w:rsidRDefault="0055580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55807" w:rsidRDefault="0055580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55807" w:rsidRDefault="0055580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55807" w:rsidRDefault="0055580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55807" w:rsidRDefault="0055580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55807" w:rsidRDefault="0055580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55807" w:rsidRDefault="0055580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55807" w:rsidRDefault="0055580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55807" w:rsidRDefault="0055580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55807" w:rsidRDefault="0055580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55807" w:rsidRDefault="0055580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55807" w:rsidRDefault="0055580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55807" w:rsidRDefault="00555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55807" w:rsidRDefault="0055580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</w:rPr>
      </w:pPr>
    </w:p>
    <w:p w:rsidR="00555807" w:rsidRDefault="0055580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</w:rPr>
      </w:pPr>
    </w:p>
    <w:p w:rsidR="00555807" w:rsidRDefault="00555807"/>
    <w:p w:rsidR="00555807" w:rsidRDefault="00555807"/>
    <w:p w:rsidR="00555807" w:rsidRDefault="00555807"/>
    <w:p w:rsidR="00555807" w:rsidRDefault="00555807"/>
    <w:sectPr w:rsidR="00555807" w:rsidSect="0055580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60BDA"/>
    <w:multiLevelType w:val="multilevel"/>
    <w:tmpl w:val="D09C86D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80392"/>
    <w:multiLevelType w:val="multilevel"/>
    <w:tmpl w:val="420C3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D64DF"/>
    <w:multiLevelType w:val="multilevel"/>
    <w:tmpl w:val="08F299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0B50EED"/>
    <w:multiLevelType w:val="multilevel"/>
    <w:tmpl w:val="AF38AA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807"/>
    <w:rsid w:val="002066C6"/>
    <w:rsid w:val="004C1297"/>
    <w:rsid w:val="00555807"/>
    <w:rsid w:val="006949C6"/>
    <w:rsid w:val="008319F6"/>
    <w:rsid w:val="00884A92"/>
    <w:rsid w:val="008A1C30"/>
    <w:rsid w:val="00CC1A27"/>
    <w:rsid w:val="00D96685"/>
    <w:rsid w:val="00EB3960"/>
    <w:rsid w:val="00F25354"/>
    <w:rsid w:val="00F85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55807"/>
  </w:style>
  <w:style w:type="paragraph" w:styleId="10">
    <w:name w:val="heading 1"/>
    <w:basedOn w:val="a"/>
    <w:link w:val="11"/>
    <w:uiPriority w:val="9"/>
    <w:qFormat/>
    <w:rsid w:val="00555807"/>
    <w:pPr>
      <w:spacing w:after="0" w:line="274" w:lineRule="exact"/>
      <w:ind w:left="902"/>
      <w:outlineLvl w:val="0"/>
    </w:pPr>
    <w:rPr>
      <w:rFonts w:ascii="Times New Roman" w:hAnsi="Times New Roman"/>
      <w:b/>
      <w:sz w:val="24"/>
    </w:rPr>
  </w:style>
  <w:style w:type="paragraph" w:styleId="2">
    <w:name w:val="heading 2"/>
    <w:next w:val="a"/>
    <w:link w:val="20"/>
    <w:uiPriority w:val="9"/>
    <w:qFormat/>
    <w:rsid w:val="00555807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555807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555807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555807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55807"/>
  </w:style>
  <w:style w:type="paragraph" w:styleId="21">
    <w:name w:val="toc 2"/>
    <w:next w:val="a"/>
    <w:link w:val="22"/>
    <w:uiPriority w:val="39"/>
    <w:rsid w:val="00555807"/>
    <w:pPr>
      <w:ind w:left="200"/>
    </w:pPr>
  </w:style>
  <w:style w:type="character" w:customStyle="1" w:styleId="22">
    <w:name w:val="Оглавление 2 Знак"/>
    <w:link w:val="21"/>
    <w:rsid w:val="00555807"/>
  </w:style>
  <w:style w:type="paragraph" w:styleId="41">
    <w:name w:val="toc 4"/>
    <w:next w:val="a"/>
    <w:link w:val="42"/>
    <w:uiPriority w:val="39"/>
    <w:rsid w:val="00555807"/>
    <w:pPr>
      <w:ind w:left="600"/>
    </w:pPr>
  </w:style>
  <w:style w:type="character" w:customStyle="1" w:styleId="42">
    <w:name w:val="Оглавление 4 Знак"/>
    <w:link w:val="41"/>
    <w:rsid w:val="00555807"/>
  </w:style>
  <w:style w:type="paragraph" w:styleId="a3">
    <w:name w:val="Body Text"/>
    <w:basedOn w:val="a"/>
    <w:link w:val="a4"/>
    <w:rsid w:val="0055580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"/>
    <w:link w:val="a3"/>
    <w:rsid w:val="00555807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rsid w:val="00555807"/>
    <w:pPr>
      <w:ind w:left="1000"/>
    </w:pPr>
  </w:style>
  <w:style w:type="character" w:customStyle="1" w:styleId="60">
    <w:name w:val="Оглавление 6 Знак"/>
    <w:link w:val="6"/>
    <w:rsid w:val="00555807"/>
  </w:style>
  <w:style w:type="paragraph" w:styleId="7">
    <w:name w:val="toc 7"/>
    <w:next w:val="a"/>
    <w:link w:val="70"/>
    <w:uiPriority w:val="39"/>
    <w:rsid w:val="00555807"/>
    <w:pPr>
      <w:ind w:left="1200"/>
    </w:pPr>
  </w:style>
  <w:style w:type="character" w:customStyle="1" w:styleId="70">
    <w:name w:val="Оглавление 7 Знак"/>
    <w:link w:val="7"/>
    <w:rsid w:val="00555807"/>
  </w:style>
  <w:style w:type="character" w:customStyle="1" w:styleId="30">
    <w:name w:val="Заголовок 3 Знак"/>
    <w:link w:val="3"/>
    <w:rsid w:val="00555807"/>
    <w:rPr>
      <w:rFonts w:ascii="XO Thames" w:hAnsi="XO Thames"/>
      <w:b/>
      <w:i/>
      <w:color w:val="000000"/>
    </w:rPr>
  </w:style>
  <w:style w:type="paragraph" w:customStyle="1" w:styleId="12">
    <w:name w:val="Абзац списка1"/>
    <w:basedOn w:val="a"/>
    <w:link w:val="13"/>
    <w:rsid w:val="00555807"/>
    <w:pPr>
      <w:ind w:left="720"/>
    </w:pPr>
    <w:rPr>
      <w:rFonts w:ascii="Calibri" w:hAnsi="Calibri"/>
    </w:rPr>
  </w:style>
  <w:style w:type="character" w:customStyle="1" w:styleId="13">
    <w:name w:val="Абзац списка1"/>
    <w:basedOn w:val="1"/>
    <w:link w:val="12"/>
    <w:rsid w:val="00555807"/>
    <w:rPr>
      <w:rFonts w:ascii="Calibri" w:hAnsi="Calibri"/>
    </w:rPr>
  </w:style>
  <w:style w:type="paragraph" w:styleId="31">
    <w:name w:val="toc 3"/>
    <w:next w:val="a"/>
    <w:link w:val="32"/>
    <w:uiPriority w:val="39"/>
    <w:rsid w:val="00555807"/>
    <w:pPr>
      <w:ind w:left="400"/>
    </w:pPr>
  </w:style>
  <w:style w:type="character" w:customStyle="1" w:styleId="32">
    <w:name w:val="Оглавление 3 Знак"/>
    <w:link w:val="31"/>
    <w:rsid w:val="00555807"/>
  </w:style>
  <w:style w:type="paragraph" w:customStyle="1" w:styleId="c1">
    <w:name w:val="c1"/>
    <w:basedOn w:val="14"/>
    <w:link w:val="c10"/>
    <w:rsid w:val="00555807"/>
  </w:style>
  <w:style w:type="character" w:customStyle="1" w:styleId="c10">
    <w:name w:val="c1"/>
    <w:basedOn w:val="a0"/>
    <w:link w:val="c1"/>
    <w:rsid w:val="00555807"/>
  </w:style>
  <w:style w:type="character" w:customStyle="1" w:styleId="50">
    <w:name w:val="Заголовок 5 Знак"/>
    <w:link w:val="5"/>
    <w:rsid w:val="00555807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555807"/>
    <w:rPr>
      <w:rFonts w:ascii="Times New Roman" w:hAnsi="Times New Roman"/>
      <w:b/>
      <w:sz w:val="24"/>
    </w:rPr>
  </w:style>
  <w:style w:type="paragraph" w:customStyle="1" w:styleId="15">
    <w:name w:val="Без интервала1"/>
    <w:link w:val="16"/>
    <w:rsid w:val="00555807"/>
    <w:pPr>
      <w:spacing w:after="0" w:line="240" w:lineRule="auto"/>
    </w:pPr>
    <w:rPr>
      <w:rFonts w:ascii="Calibri" w:hAnsi="Calibri"/>
    </w:rPr>
  </w:style>
  <w:style w:type="character" w:customStyle="1" w:styleId="16">
    <w:name w:val="Без интервала1"/>
    <w:link w:val="15"/>
    <w:rsid w:val="00555807"/>
    <w:rPr>
      <w:rFonts w:ascii="Calibri" w:hAnsi="Calibri"/>
    </w:rPr>
  </w:style>
  <w:style w:type="paragraph" w:customStyle="1" w:styleId="17">
    <w:name w:val="Гиперссылка1"/>
    <w:link w:val="a5"/>
    <w:rsid w:val="00555807"/>
    <w:rPr>
      <w:color w:val="0000FF"/>
      <w:u w:val="single"/>
    </w:rPr>
  </w:style>
  <w:style w:type="character" w:styleId="a5">
    <w:name w:val="Hyperlink"/>
    <w:link w:val="17"/>
    <w:rsid w:val="00555807"/>
    <w:rPr>
      <w:color w:val="0000FF"/>
      <w:u w:val="single"/>
    </w:rPr>
  </w:style>
  <w:style w:type="paragraph" w:customStyle="1" w:styleId="Footnote">
    <w:name w:val="Footnote"/>
    <w:link w:val="Footnote0"/>
    <w:rsid w:val="00555807"/>
    <w:rPr>
      <w:rFonts w:ascii="XO Thames" w:hAnsi="XO Thames"/>
    </w:rPr>
  </w:style>
  <w:style w:type="character" w:customStyle="1" w:styleId="Footnote0">
    <w:name w:val="Footnote"/>
    <w:link w:val="Footnote"/>
    <w:rsid w:val="00555807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555807"/>
    <w:rPr>
      <w:rFonts w:ascii="XO Thames" w:hAnsi="XO Thames"/>
      <w:b/>
    </w:rPr>
  </w:style>
  <w:style w:type="character" w:customStyle="1" w:styleId="19">
    <w:name w:val="Оглавление 1 Знак"/>
    <w:link w:val="18"/>
    <w:rsid w:val="00555807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555807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5580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55807"/>
    <w:pPr>
      <w:ind w:left="1600"/>
    </w:pPr>
  </w:style>
  <w:style w:type="character" w:customStyle="1" w:styleId="90">
    <w:name w:val="Оглавление 9 Знак"/>
    <w:link w:val="9"/>
    <w:rsid w:val="00555807"/>
  </w:style>
  <w:style w:type="paragraph" w:styleId="8">
    <w:name w:val="toc 8"/>
    <w:next w:val="a"/>
    <w:link w:val="80"/>
    <w:uiPriority w:val="39"/>
    <w:rsid w:val="00555807"/>
    <w:pPr>
      <w:ind w:left="1400"/>
    </w:pPr>
  </w:style>
  <w:style w:type="character" w:customStyle="1" w:styleId="80">
    <w:name w:val="Оглавление 8 Знак"/>
    <w:link w:val="8"/>
    <w:rsid w:val="00555807"/>
  </w:style>
  <w:style w:type="paragraph" w:styleId="a6">
    <w:name w:val="Normal (Web)"/>
    <w:basedOn w:val="a"/>
    <w:link w:val="a7"/>
    <w:rsid w:val="0055580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555807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555807"/>
    <w:pPr>
      <w:ind w:left="800"/>
    </w:pPr>
  </w:style>
  <w:style w:type="character" w:customStyle="1" w:styleId="52">
    <w:name w:val="Оглавление 5 Знак"/>
    <w:link w:val="51"/>
    <w:rsid w:val="00555807"/>
  </w:style>
  <w:style w:type="paragraph" w:customStyle="1" w:styleId="TableParagraph">
    <w:name w:val="Table Paragraph"/>
    <w:basedOn w:val="a"/>
    <w:link w:val="TableParagraph0"/>
    <w:rsid w:val="00555807"/>
    <w:pPr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555807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555807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55580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555807"/>
    <w:pPr>
      <w:ind w:left="1800"/>
    </w:pPr>
  </w:style>
  <w:style w:type="character" w:customStyle="1" w:styleId="toc100">
    <w:name w:val="toc 10"/>
    <w:link w:val="toc10"/>
    <w:rsid w:val="00555807"/>
  </w:style>
  <w:style w:type="paragraph" w:customStyle="1" w:styleId="14">
    <w:name w:val="Основной шрифт абзаца1"/>
    <w:link w:val="aa"/>
    <w:rsid w:val="00555807"/>
  </w:style>
  <w:style w:type="paragraph" w:styleId="aa">
    <w:name w:val="Title"/>
    <w:next w:val="a"/>
    <w:link w:val="ab"/>
    <w:uiPriority w:val="10"/>
    <w:qFormat/>
    <w:rsid w:val="00555807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555807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555807"/>
    <w:rPr>
      <w:rFonts w:ascii="XO Thames" w:hAnsi="XO Thames"/>
      <w:b/>
      <w:color w:val="595959"/>
      <w:sz w:val="26"/>
    </w:rPr>
  </w:style>
  <w:style w:type="paragraph" w:customStyle="1" w:styleId="c15">
    <w:name w:val="c15"/>
    <w:basedOn w:val="a"/>
    <w:link w:val="c150"/>
    <w:rsid w:val="0055580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50">
    <w:name w:val="c15"/>
    <w:basedOn w:val="1"/>
    <w:link w:val="c15"/>
    <w:rsid w:val="00555807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sid w:val="00555807"/>
    <w:rPr>
      <w:rFonts w:ascii="XO Thames" w:hAnsi="XO Thames"/>
      <w:b/>
      <w:color w:val="00A0FF"/>
      <w:sz w:val="26"/>
    </w:rPr>
  </w:style>
  <w:style w:type="paragraph" w:styleId="ac">
    <w:name w:val="List Paragraph"/>
    <w:basedOn w:val="a"/>
    <w:link w:val="ad"/>
    <w:rsid w:val="00555807"/>
    <w:pPr>
      <w:ind w:left="720"/>
      <w:contextualSpacing/>
    </w:pPr>
  </w:style>
  <w:style w:type="character" w:customStyle="1" w:styleId="ad">
    <w:name w:val="Абзац списка Знак"/>
    <w:basedOn w:val="1"/>
    <w:link w:val="ac"/>
    <w:rsid w:val="00555807"/>
  </w:style>
  <w:style w:type="table" w:customStyle="1" w:styleId="TableNormal">
    <w:name w:val="Table Normal"/>
    <w:rsid w:val="00555807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rsid w:val="005558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19</Pages>
  <Words>6199</Words>
  <Characters>35339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ВСШ1</cp:lastModifiedBy>
  <cp:revision>5</cp:revision>
  <dcterms:created xsi:type="dcterms:W3CDTF">2025-09-05T10:20:00Z</dcterms:created>
  <dcterms:modified xsi:type="dcterms:W3CDTF">2025-09-17T09:38:00Z</dcterms:modified>
</cp:coreProperties>
</file>