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D72D" w14:textId="77777777" w:rsidR="00E82EBD" w:rsidRPr="00E82EBD" w:rsidRDefault="00E82EBD" w:rsidP="00E82EBD">
      <w:pPr>
        <w:suppressAutoHyphens/>
        <w:spacing w:before="71"/>
        <w:ind w:left="895" w:right="52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Муниципальное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автономное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общеобразовательное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учреждение</w:t>
      </w:r>
    </w:p>
    <w:p w14:paraId="4850B85B" w14:textId="77777777" w:rsidR="00E82EBD" w:rsidRPr="00E82EBD" w:rsidRDefault="00E82EBD" w:rsidP="00E82EBD">
      <w:pPr>
        <w:suppressAutoHyphens/>
        <w:spacing w:before="5" w:line="237" w:lineRule="auto"/>
        <w:ind w:left="2004" w:right="1633" w:firstLine="6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«Викуловская средняя общеобразовательная школа №1»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отделение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Викуловская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специальная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(коррекционная)</w:t>
      </w:r>
      <w:r w:rsidR="00FC4CF8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 xml:space="preserve"> </w:t>
      </w:r>
      <w:r w:rsidRPr="00E82EBD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школа</w:t>
      </w:r>
    </w:p>
    <w:tbl>
      <w:tblPr>
        <w:tblW w:w="1018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627"/>
        <w:gridCol w:w="2688"/>
      </w:tblGrid>
      <w:tr w:rsidR="00E82EBD" w:rsidRPr="00E82EBD" w14:paraId="69A8F558" w14:textId="77777777" w:rsidTr="001F18E6">
        <w:trPr>
          <w:trHeight w:val="269"/>
        </w:trPr>
        <w:tc>
          <w:tcPr>
            <w:tcW w:w="3867" w:type="dxa"/>
          </w:tcPr>
          <w:p w14:paraId="5BBD612F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Рассмотрено</w:t>
            </w:r>
          </w:p>
        </w:tc>
        <w:tc>
          <w:tcPr>
            <w:tcW w:w="3627" w:type="dxa"/>
          </w:tcPr>
          <w:p w14:paraId="0B463805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50" w:lineRule="exact"/>
              <w:ind w:left="5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  <w:tc>
          <w:tcPr>
            <w:tcW w:w="2688" w:type="dxa"/>
          </w:tcPr>
          <w:p w14:paraId="1FDFD988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50" w:lineRule="exact"/>
              <w:ind w:left="5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</w:tc>
      </w:tr>
      <w:tr w:rsidR="00E82EBD" w:rsidRPr="00E82EBD" w14:paraId="2CB5E5AA" w14:textId="77777777" w:rsidTr="001F18E6">
        <w:trPr>
          <w:trHeight w:val="275"/>
        </w:trPr>
        <w:tc>
          <w:tcPr>
            <w:tcW w:w="3867" w:type="dxa"/>
          </w:tcPr>
          <w:p w14:paraId="11D920FD" w14:textId="77777777" w:rsidR="00E82EBD" w:rsidRPr="00E82EBD" w:rsidRDefault="00FC4CF8" w:rsidP="00E82EBD">
            <w:pPr>
              <w:widowControl w:val="0"/>
              <w:autoSpaceDE w:val="0"/>
              <w:autoSpaceDN w:val="0"/>
              <w:spacing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ШМО</w:t>
            </w:r>
          </w:p>
        </w:tc>
        <w:tc>
          <w:tcPr>
            <w:tcW w:w="3627" w:type="dxa"/>
          </w:tcPr>
          <w:p w14:paraId="51D35297" w14:textId="77777777" w:rsidR="00E82EBD" w:rsidRPr="00E82EBD" w:rsidRDefault="00FC4CF8" w:rsidP="00E82EBD">
            <w:pPr>
              <w:widowControl w:val="0"/>
              <w:autoSpaceDE w:val="0"/>
              <w:autoSpaceDN w:val="0"/>
              <w:spacing w:after="0" w:line="256" w:lineRule="exact"/>
              <w:ind w:left="2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</w:tc>
        <w:tc>
          <w:tcPr>
            <w:tcW w:w="2688" w:type="dxa"/>
          </w:tcPr>
          <w:p w14:paraId="33144C0A" w14:textId="701B373D" w:rsidR="00E82EBD" w:rsidRPr="00E82EBD" w:rsidRDefault="00E82EBD" w:rsidP="00E82EBD">
            <w:pPr>
              <w:widowControl w:val="0"/>
              <w:autoSpaceDE w:val="0"/>
              <w:autoSpaceDN w:val="0"/>
              <w:spacing w:after="0" w:line="256" w:lineRule="exact"/>
              <w:ind w:left="3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/приказом</w:t>
            </w:r>
            <w:r w:rsidR="00FC4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E83C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212-</w:t>
            </w: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E82EBD" w:rsidRPr="00E82EBD" w14:paraId="7D17D62D" w14:textId="77777777" w:rsidTr="001F18E6">
        <w:trPr>
          <w:trHeight w:val="824"/>
        </w:trPr>
        <w:tc>
          <w:tcPr>
            <w:tcW w:w="3867" w:type="dxa"/>
          </w:tcPr>
          <w:p w14:paraId="59386FEA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71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учителей-предметников</w:t>
            </w:r>
          </w:p>
          <w:p w14:paraId="652A56F2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75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</w:t>
            </w:r>
            <w:r w:rsidR="00FC4C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№1</w:t>
            </w:r>
          </w:p>
          <w:p w14:paraId="2456742F" w14:textId="2CF0F1A9" w:rsidR="00E82EBD" w:rsidRPr="00E82EBD" w:rsidRDefault="00FC4CF8" w:rsidP="00E82EBD">
            <w:pPr>
              <w:widowControl w:val="0"/>
              <w:autoSpaceDE w:val="0"/>
              <w:autoSpaceDN w:val="0"/>
              <w:spacing w:before="2"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28.08.20</w:t>
            </w:r>
            <w:r w:rsidR="00114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627" w:type="dxa"/>
          </w:tcPr>
          <w:p w14:paraId="23B3E2A0" w14:textId="77777777" w:rsidR="00E82EBD" w:rsidRPr="00E82EBD" w:rsidRDefault="00FC4CF8" w:rsidP="00E82EBD">
            <w:pPr>
              <w:widowControl w:val="0"/>
              <w:autoSpaceDE w:val="0"/>
              <w:autoSpaceDN w:val="0"/>
              <w:spacing w:after="0" w:line="271" w:lineRule="exact"/>
              <w:ind w:left="5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школы</w:t>
            </w:r>
          </w:p>
          <w:p w14:paraId="4709ECC4" w14:textId="77777777" w:rsidR="00E82EBD" w:rsidRPr="00E82EBD" w:rsidRDefault="00E82EBD" w:rsidP="00E82EBD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 №1</w:t>
            </w:r>
          </w:p>
          <w:p w14:paraId="62CCF078" w14:textId="1E290545" w:rsidR="00E82EBD" w:rsidRPr="00E82EBD" w:rsidRDefault="00FC4CF8" w:rsidP="00E82EBD">
            <w:pPr>
              <w:widowControl w:val="0"/>
              <w:autoSpaceDE w:val="0"/>
              <w:autoSpaceDN w:val="0"/>
              <w:spacing w:before="2" w:after="0" w:line="256" w:lineRule="exact"/>
              <w:ind w:left="5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29.08.202</w:t>
            </w:r>
            <w:r w:rsidR="00114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14:paraId="6B32208E" w14:textId="7205A18C" w:rsidR="00E82EBD" w:rsidRPr="00E82EBD" w:rsidRDefault="00FC4CF8" w:rsidP="00E82EBD">
            <w:pPr>
              <w:widowControl w:val="0"/>
              <w:autoSpaceDE w:val="0"/>
              <w:autoSpaceDN w:val="0"/>
              <w:spacing w:after="0" w:line="272" w:lineRule="exact"/>
              <w:ind w:left="53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4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.08.202</w:t>
            </w:r>
            <w:r w:rsidR="00114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E82EBD" w:rsidRPr="00E82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</w:tbl>
    <w:p w14:paraId="16808073" w14:textId="77777777" w:rsidR="00E82EBD" w:rsidRPr="00E82EBD" w:rsidRDefault="00E82EBD" w:rsidP="00FC4C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CC783E" w14:textId="77777777" w:rsidR="00E82EBD" w:rsidRPr="00E82EBD" w:rsidRDefault="00E82EBD" w:rsidP="00E82EB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12DD2C3" w14:textId="77777777" w:rsidR="00E82EBD" w:rsidRPr="00E82EBD" w:rsidRDefault="00E82EBD" w:rsidP="00E82E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FB86CB" w14:textId="77777777" w:rsidR="00E82EBD" w:rsidRPr="00E82EBD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РАБОЧАЯ </w:t>
      </w:r>
      <w:r w:rsidR="00E82EBD" w:rsidRPr="00E82EBD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2EBD" w:rsidRPr="00E82EBD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 ОБУЧАЮЩИХСЯ</w:t>
      </w:r>
    </w:p>
    <w:p w14:paraId="1D6EC847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EBD">
        <w:rPr>
          <w:rFonts w:ascii="Times New Roman" w:eastAsia="Calibri" w:hAnsi="Times New Roman" w:cs="Times New Roman"/>
          <w:b/>
          <w:sz w:val="28"/>
          <w:szCs w:val="28"/>
        </w:rPr>
        <w:t>С РАССТРОЙСТВАМИ АУТИСТИЧЕСКОГО СПЕКТРА (ВАРИАНТ 8.4)</w:t>
      </w:r>
    </w:p>
    <w:p w14:paraId="3E061DEA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676D9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>по учебн</w:t>
      </w:r>
      <w:r>
        <w:rPr>
          <w:rFonts w:ascii="Times New Roman" w:eastAsia="Calibri" w:hAnsi="Times New Roman" w:cs="Times New Roman"/>
          <w:sz w:val="28"/>
          <w:szCs w:val="28"/>
        </w:rPr>
        <w:t>ому предмету</w:t>
      </w:r>
      <w:r w:rsidRPr="00E82EB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FA1854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8442E2" w14:textId="77777777" w:rsidR="00E82EBD" w:rsidRPr="00E82EBD" w:rsidRDefault="00E82EBD" w:rsidP="00E82EBD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E82EBD">
        <w:rPr>
          <w:rFonts w:ascii="Times New Roman" w:eastAsia="Calibri" w:hAnsi="Times New Roman" w:cs="Times New Roman"/>
          <w:b/>
          <w:sz w:val="28"/>
          <w:szCs w:val="28"/>
        </w:rPr>
        <w:t>атематические представления</w:t>
      </w:r>
    </w:p>
    <w:p w14:paraId="47068F06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A9B87D" w14:textId="0E9FA303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722E5">
        <w:rPr>
          <w:rFonts w:ascii="Times New Roman" w:eastAsia="Calibri" w:hAnsi="Times New Roman" w:cs="Times New Roman"/>
          <w:sz w:val="28"/>
          <w:szCs w:val="28"/>
        </w:rPr>
        <w:t>4</w:t>
      </w: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14:paraId="47176F0C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0BFED1" w14:textId="773A8D3D" w:rsidR="00E82EBD" w:rsidRPr="00FC4CF8" w:rsidRDefault="00A722E5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Шипачевой</w:t>
      </w:r>
      <w:proofErr w:type="spellEnd"/>
      <w:r w:rsidR="00E82EBD" w:rsidRPr="00FC4CF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Веры Викторовны</w:t>
      </w:r>
    </w:p>
    <w:p w14:paraId="0C3B8181" w14:textId="77777777" w:rsidR="00E82EBD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>(ФИО учителя)</w:t>
      </w:r>
    </w:p>
    <w:p w14:paraId="61E3E2B7" w14:textId="77777777" w:rsidR="00FC4CF8" w:rsidRPr="00FC4CF8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14:paraId="7E7D70CD" w14:textId="7D55BA26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>на 202</w:t>
      </w:r>
      <w:r w:rsidR="00A722E5">
        <w:rPr>
          <w:rFonts w:ascii="Times New Roman" w:eastAsia="Calibri" w:hAnsi="Times New Roman" w:cs="Times New Roman"/>
          <w:sz w:val="28"/>
          <w:szCs w:val="28"/>
        </w:rPr>
        <w:t>5</w:t>
      </w: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A722E5">
        <w:rPr>
          <w:rFonts w:ascii="Times New Roman" w:eastAsia="Calibri" w:hAnsi="Times New Roman" w:cs="Times New Roman"/>
          <w:sz w:val="28"/>
          <w:szCs w:val="28"/>
        </w:rPr>
        <w:t>6</w:t>
      </w: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14:paraId="2D5D5F03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2B75A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10D98D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76D8C1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>Разработана и реализуется в соответствии</w:t>
      </w:r>
    </w:p>
    <w:p w14:paraId="1266387C" w14:textId="77777777" w:rsid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с ФГОС начального общего образования обучающихся с расстройствами аутистического спектра </w:t>
      </w:r>
    </w:p>
    <w:p w14:paraId="7691B4C0" w14:textId="77777777" w:rsidR="000C35E5" w:rsidRPr="00E82EBD" w:rsidRDefault="000C35E5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D0236F" w14:textId="77777777" w:rsidR="00E82EBD" w:rsidRP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EBD">
        <w:rPr>
          <w:rFonts w:ascii="Times New Roman" w:eastAsia="Calibri" w:hAnsi="Times New Roman" w:cs="Times New Roman"/>
          <w:sz w:val="28"/>
          <w:szCs w:val="28"/>
        </w:rPr>
        <w:t xml:space="preserve">Вариант 8.4 </w:t>
      </w:r>
    </w:p>
    <w:p w14:paraId="21EC3291" w14:textId="77777777" w:rsidR="00E82EBD" w:rsidRPr="00E82EBD" w:rsidRDefault="00E82EBD" w:rsidP="00E82E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5CA4F6" w14:textId="77777777" w:rsidR="00E82EBD" w:rsidRDefault="00E82EBD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316BB9" w14:textId="77777777" w:rsidR="00FC4CF8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FE89E0" w14:textId="77777777" w:rsidR="00FC4CF8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FC1EE9" w14:textId="77777777" w:rsidR="00FC4CF8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3A7D87" w14:textId="77777777" w:rsidR="00FC4CF8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EE7651" w14:textId="77777777" w:rsidR="00FC4CF8" w:rsidRPr="00E82EBD" w:rsidRDefault="00FC4CF8" w:rsidP="00E82E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3DC5D7" w14:textId="77777777" w:rsidR="00E82EBD" w:rsidRPr="00E82EBD" w:rsidRDefault="00E82EBD" w:rsidP="00E82E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DB765C" w14:textId="77777777" w:rsidR="00E82EBD" w:rsidRPr="00FC4CF8" w:rsidRDefault="00E82EBD" w:rsidP="00FC4C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14:paraId="45589C8A" w14:textId="2C7819FF" w:rsidR="00E82EBD" w:rsidRPr="00FC4CF8" w:rsidRDefault="00E82EBD" w:rsidP="00FC4C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FC4CF8">
        <w:rPr>
          <w:rFonts w:ascii="Times New Roman" w:eastAsia="Calibri" w:hAnsi="Times New Roman" w:cs="Times New Roman"/>
          <w:sz w:val="28"/>
          <w:szCs w:val="20"/>
        </w:rPr>
        <w:t>Викулово 202</w:t>
      </w:r>
      <w:r w:rsidR="00A722E5">
        <w:rPr>
          <w:rFonts w:ascii="Times New Roman" w:eastAsia="Calibri" w:hAnsi="Times New Roman" w:cs="Times New Roman"/>
          <w:sz w:val="28"/>
          <w:szCs w:val="20"/>
        </w:rPr>
        <w:t>5</w:t>
      </w:r>
      <w:r w:rsidRPr="00FC4CF8">
        <w:rPr>
          <w:rFonts w:ascii="Times New Roman" w:eastAsia="Calibri" w:hAnsi="Times New Roman" w:cs="Times New Roman"/>
          <w:sz w:val="28"/>
          <w:szCs w:val="20"/>
        </w:rPr>
        <w:t xml:space="preserve"> год</w:t>
      </w:r>
    </w:p>
    <w:p w14:paraId="737A20F0" w14:textId="77777777" w:rsidR="00A722E5" w:rsidRDefault="00A722E5"/>
    <w:p w14:paraId="2F4E89FB" w14:textId="77777777" w:rsidR="00FC4CF8" w:rsidRDefault="00FC4CF8"/>
    <w:p w14:paraId="73102026" w14:textId="77777777" w:rsidR="00E82EBD" w:rsidRPr="000C35E5" w:rsidRDefault="00E82EBD" w:rsidP="00E82EB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ПОЯСНИТЕЛЬНАЯЗАПИСКА</w:t>
      </w:r>
    </w:p>
    <w:p w14:paraId="4CAE33F6" w14:textId="77777777" w:rsidR="00E82EBD" w:rsidRPr="000C35E5" w:rsidRDefault="00E82EBD" w:rsidP="00E83CA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основе:</w:t>
      </w:r>
    </w:p>
    <w:p w14:paraId="520C3C68" w14:textId="77777777" w:rsidR="000C35E5" w:rsidRPr="000C35E5" w:rsidRDefault="00E82EBD" w:rsidP="00E83CA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35E5" w:rsidRPr="000C3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нарушениями);</w:t>
      </w:r>
    </w:p>
    <w:p w14:paraId="3A764C08" w14:textId="77777777" w:rsidR="00E82EBD" w:rsidRPr="000C35E5" w:rsidRDefault="000C35E5" w:rsidP="00E83CA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основной общеобразовательной программой образования обучающихся с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расстройствами аутистического спектра (вариант 8.4).</w:t>
      </w:r>
    </w:p>
    <w:p w14:paraId="674F981C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В повседневной жизни, участвуя в разных видах деятельности, ребенок с РАС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т.д. </w:t>
      </w:r>
    </w:p>
    <w:p w14:paraId="738B55C4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практических ситуаций, в которых дети непроизвольно осваивают доступные для них элементы математики, является основным методом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</w:t>
      </w:r>
    </w:p>
    <w:p w14:paraId="43663A1D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b/>
          <w:sz w:val="24"/>
          <w:szCs w:val="24"/>
        </w:rPr>
        <w:t>Цель обучения математике</w:t>
      </w:r>
      <w:r w:rsidRPr="000C35E5">
        <w:rPr>
          <w:rFonts w:ascii="Times New Roman" w:hAnsi="Times New Roman"/>
          <w:sz w:val="24"/>
          <w:szCs w:val="24"/>
        </w:rPr>
        <w:t xml:space="preserve"> – формирование элементарных математических представлений и умений по применению их в повседневной жизни. </w:t>
      </w:r>
    </w:p>
    <w:p w14:paraId="43D03264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Программа построена на основе следующих разделов: 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14:paraId="252A0796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 Умение устанавливать взаимно однозначные соответствия могут использоваться при сервировке стола, при раздаче материала и инструментов участникам какого-то общего дела, при посадке семян в горшочки и т.д. Умение пересчитывать предметы необходимо при выборе ингредиентов для приготовления блюда, отсчитывании заданного количества листов в блокноте, определении количества испеченных пирожков, изготовленных блокнотов и т.д. Изучая цифры, у ребенка закрепляются сведения о дате рождения, домашнем адресе, номере телефона, календарных </w:t>
      </w:r>
      <w:r w:rsidRPr="000C35E5">
        <w:rPr>
          <w:rFonts w:ascii="Times New Roman" w:hAnsi="Times New Roman"/>
          <w:sz w:val="24"/>
          <w:szCs w:val="24"/>
        </w:rPr>
        <w:lastRenderedPageBreak/>
        <w:t xml:space="preserve">датах, номерах пассажирского транспорта, каналах телевизионных передач и многое другое. Представления об объемных геометрических телах и плоскостных геометрических фигурах формируются не только на уроках математики, но и на занятиях по аппликации, лепке, рисованию, труду. Освоение простейших измерительных навыков и умений, необходимых при пользовании инструментами: мерной кружкой, весами, линейкой, термометром и др. </w:t>
      </w:r>
    </w:p>
    <w:p w14:paraId="5871D67D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В учебном плане предмет представлен с примерным расчетом 1 час в неделю. Кроме того, в рамках коррекционно-развивающих занятий также возможно проведение занятий по математике с обучающимися, которые нуждаются в дополнительной индивидуальной работе. Обучающимся, для которых содержание предмета недоступно, программа по математике не включается в индивидуальную образовательную программу, предмет не вносится в индивидуальный учебный план.  </w:t>
      </w:r>
    </w:p>
    <w:p w14:paraId="223E60D0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Материально-техническое обеспечение предмета включает: различные по форме, величине, цвету наборы материала (в т.ч. природного); наборы предметов для занятий (типа «</w:t>
      </w:r>
      <w:proofErr w:type="spellStart"/>
      <w:r w:rsidRPr="000C35E5">
        <w:rPr>
          <w:rFonts w:ascii="Times New Roman" w:hAnsi="Times New Roman"/>
          <w:sz w:val="24"/>
          <w:szCs w:val="24"/>
        </w:rPr>
        <w:t>Нумикон</w:t>
      </w:r>
      <w:proofErr w:type="spellEnd"/>
      <w:r w:rsidRPr="000C35E5">
        <w:rPr>
          <w:rFonts w:ascii="Times New Roman" w:hAnsi="Times New Roman"/>
          <w:sz w:val="24"/>
          <w:szCs w:val="24"/>
        </w:rPr>
        <w:t xml:space="preserve">», Монтессори-материал и др.); пазлы (из 2-х, 3-х, 4-х частей (до 10); мозаики; пиктограммы с изображениями занятий, режимных моментов и др. событий; карточки с изображением цифр, денежных знаков и монет; макеты циферблата часов; калькулятор; весы; рабочие тетради с различными геометрическими фигурами, цифрами для раскрашивания, вырезания, наклеивания и другой материал; обучающие компьютерные программы, способствующие формированию у детей доступных математических представлений. </w:t>
      </w:r>
    </w:p>
    <w:p w14:paraId="4E14D883" w14:textId="3DD3E325" w:rsidR="00E82EBD" w:rsidRPr="000C35E5" w:rsidRDefault="00E82EBD" w:rsidP="00E83CA7">
      <w:pPr>
        <w:pStyle w:val="a3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C35E5">
        <w:rPr>
          <w:rFonts w:ascii="Times New Roman" w:hAnsi="Times New Roman"/>
          <w:b/>
          <w:sz w:val="24"/>
          <w:szCs w:val="24"/>
        </w:rPr>
        <w:t>Система оценки достижения обучающимися с расстройствами аутистического спектра планируемых результатов освоения адаптированн</w:t>
      </w:r>
      <w:r w:rsidR="000C35E5">
        <w:rPr>
          <w:rFonts w:ascii="Times New Roman" w:hAnsi="Times New Roman"/>
          <w:b/>
          <w:sz w:val="24"/>
          <w:szCs w:val="24"/>
        </w:rPr>
        <w:t xml:space="preserve">ой основной общеобразовательной </w:t>
      </w:r>
      <w:r w:rsidR="00A722E5">
        <w:rPr>
          <w:rFonts w:ascii="Times New Roman" w:hAnsi="Times New Roman"/>
          <w:b/>
          <w:sz w:val="24"/>
          <w:szCs w:val="24"/>
        </w:rPr>
        <w:t>программы начального</w:t>
      </w:r>
      <w:r w:rsidRPr="000C35E5">
        <w:rPr>
          <w:rFonts w:ascii="Times New Roman" w:hAnsi="Times New Roman"/>
          <w:b/>
          <w:sz w:val="24"/>
          <w:szCs w:val="24"/>
        </w:rPr>
        <w:t xml:space="preserve"> общего образования </w:t>
      </w:r>
      <w:r w:rsidR="00A722E5">
        <w:rPr>
          <w:rFonts w:ascii="Times New Roman" w:hAnsi="Times New Roman"/>
          <w:b/>
          <w:sz w:val="24"/>
          <w:szCs w:val="24"/>
        </w:rPr>
        <w:t>4</w:t>
      </w:r>
      <w:r w:rsidRPr="000C35E5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10C30856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523908E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Итоговая оценка качества освоения </w:t>
      </w:r>
      <w:proofErr w:type="spellStart"/>
      <w:r w:rsidRPr="000C35E5">
        <w:rPr>
          <w:rFonts w:ascii="Times New Roman" w:hAnsi="Times New Roman"/>
          <w:sz w:val="24"/>
          <w:szCs w:val="24"/>
        </w:rPr>
        <w:t>обучающимися</w:t>
      </w:r>
      <w:r w:rsidRPr="000C35E5">
        <w:rPr>
          <w:rFonts w:ascii="Times New Roman" w:hAnsi="Times New Roman"/>
          <w:bCs/>
          <w:sz w:val="24"/>
          <w:szCs w:val="24"/>
        </w:rPr>
        <w:t>с</w:t>
      </w:r>
      <w:proofErr w:type="spellEnd"/>
      <w:r w:rsidRPr="000C35E5">
        <w:rPr>
          <w:rFonts w:ascii="Times New Roman" w:hAnsi="Times New Roman"/>
          <w:bCs/>
          <w:sz w:val="24"/>
          <w:szCs w:val="24"/>
        </w:rPr>
        <w:t xml:space="preserve"> РАС </w:t>
      </w:r>
      <w:r w:rsidRPr="000C35E5">
        <w:rPr>
          <w:rFonts w:ascii="Times New Roman" w:hAnsi="Times New Roman"/>
          <w:sz w:val="24"/>
          <w:szCs w:val="24"/>
        </w:rPr>
        <w:t xml:space="preserve">адаптированной основной общеобразовательной программы общего </w:t>
      </w:r>
      <w:proofErr w:type="spellStart"/>
      <w:r w:rsidRPr="000C35E5">
        <w:rPr>
          <w:rFonts w:ascii="Times New Roman" w:hAnsi="Times New Roman"/>
          <w:sz w:val="24"/>
          <w:szCs w:val="24"/>
        </w:rPr>
        <w:t>образованияосуществляется</w:t>
      </w:r>
      <w:proofErr w:type="spellEnd"/>
      <w:r w:rsidRPr="000C35E5">
        <w:rPr>
          <w:rFonts w:ascii="Times New Roman" w:hAnsi="Times New Roman"/>
          <w:sz w:val="24"/>
          <w:szCs w:val="24"/>
        </w:rPr>
        <w:t xml:space="preserve"> образовательным учреждением. Предметом итоговой оценки освоения обучающимися адаптированной основной общеобразовательной программы общего образования для обучающихся с РАС (вариант 8.4.) должно быть достижение результатов освоения специальной индивидуальной общеобразовательной программы. </w:t>
      </w:r>
    </w:p>
    <w:p w14:paraId="606D4BBC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Система оценки результатов </w:t>
      </w:r>
      <w:r w:rsidRPr="000C35E5">
        <w:rPr>
          <w:rFonts w:ascii="Times New Roman" w:hAnsi="Times New Roman"/>
          <w:bCs/>
          <w:sz w:val="24"/>
          <w:szCs w:val="24"/>
        </w:rPr>
        <w:t xml:space="preserve">включает целостную характеристику выполнения обучающимся специальной индивидуальной общеобразовательной программы, отражающую взаимодействие следующих компонентов образования:  </w:t>
      </w:r>
    </w:p>
    <w:p w14:paraId="5BFF5552" w14:textId="77777777" w:rsidR="00E82EBD" w:rsidRPr="000C35E5" w:rsidRDefault="00E82EBD" w:rsidP="00E83CA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что обучающийся знает и умеет на конец учебного периода,</w:t>
      </w:r>
    </w:p>
    <w:p w14:paraId="6D790573" w14:textId="77777777" w:rsidR="00E82EBD" w:rsidRPr="000C35E5" w:rsidRDefault="00E82EBD" w:rsidP="00E83CA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lastRenderedPageBreak/>
        <w:t>что из полученных знаний и умений он применяет на практике,</w:t>
      </w:r>
    </w:p>
    <w:p w14:paraId="56D304BD" w14:textId="77777777" w:rsidR="00E82EBD" w:rsidRPr="000C35E5" w:rsidRDefault="00E82EBD" w:rsidP="00E83CA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насколько активно, адекватно и самостоятельно он их применяет.</w:t>
      </w:r>
    </w:p>
    <w:p w14:paraId="78699927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При оценке результативности обучения обучающихся важно учитывать, что у детей могут быть вполне закономерные затруднения в освоении отдельных предметов (курсов) и даже образовательных областей, но это не должно рассматриваться как показатель неуспешности их обучения и развития в целом.</w:t>
      </w:r>
    </w:p>
    <w:p w14:paraId="06256CDA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Для оценки результативности обучения должны учитываться следующие факторы и проявления:</w:t>
      </w:r>
    </w:p>
    <w:p w14:paraId="64CD8816" w14:textId="77777777" w:rsidR="00E82EBD" w:rsidRPr="000C35E5" w:rsidRDefault="00E82EBD" w:rsidP="00E83C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особенности психического, неврологического и соматического состояния каждого обучающегося;</w:t>
      </w:r>
    </w:p>
    <w:p w14:paraId="3BEAAA3B" w14:textId="77777777" w:rsidR="00E82EBD" w:rsidRPr="000C35E5" w:rsidRDefault="00E82EBD" w:rsidP="00E83C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др.;</w:t>
      </w:r>
    </w:p>
    <w:p w14:paraId="3491650A" w14:textId="77777777" w:rsidR="00E82EBD" w:rsidRPr="000C35E5" w:rsidRDefault="00E82EBD" w:rsidP="00E83C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 xml:space="preserve">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</w:p>
    <w:p w14:paraId="48DDEEAC" w14:textId="77777777" w:rsidR="00E82EBD" w:rsidRPr="000C35E5" w:rsidRDefault="00E82EBD" w:rsidP="00E83C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 xml:space="preserve">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</w:t>
      </w:r>
      <w:r w:rsidRPr="000C35E5">
        <w:rPr>
          <w:rFonts w:ascii="Times New Roman" w:hAnsi="Times New Roman"/>
          <w:sz w:val="24"/>
          <w:szCs w:val="24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объект»;</w:t>
      </w:r>
    </w:p>
    <w:p w14:paraId="051A259D" w14:textId="77777777" w:rsidR="00E82EBD" w:rsidRPr="000C35E5" w:rsidRDefault="00E82EBD" w:rsidP="00E83C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35E5">
        <w:rPr>
          <w:rFonts w:ascii="Times New Roman" w:hAnsi="Times New Roman"/>
          <w:bCs/>
          <w:sz w:val="24"/>
          <w:szCs w:val="24"/>
        </w:rPr>
        <w:t xml:space="preserve">выявление представлений, умений и навыков обучающихся в каждой общеобразовательной области должно создавать основу для корректировки СИОП, конкретизации содержания дальнейшей коррекционно-развивающей работы. </w:t>
      </w:r>
    </w:p>
    <w:p w14:paraId="5721A571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Итоги освоения отраженных в СИОП задач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</w:t>
      </w:r>
    </w:p>
    <w:p w14:paraId="40D4BCBD" w14:textId="77777777" w:rsidR="00E82EBD" w:rsidRPr="000C35E5" w:rsidRDefault="00E82EBD" w:rsidP="00E83CA7">
      <w:pPr>
        <w:pStyle w:val="a3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C596C96" w14:textId="77777777" w:rsidR="00E82EBD" w:rsidRPr="000C35E5" w:rsidRDefault="00E82EBD" w:rsidP="00E83CA7">
      <w:pPr>
        <w:pStyle w:val="a3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C35E5">
        <w:rPr>
          <w:rFonts w:ascii="Times New Roman" w:hAnsi="Times New Roman"/>
          <w:b/>
          <w:sz w:val="24"/>
          <w:szCs w:val="24"/>
        </w:rPr>
        <w:t>Программа формирования базовых учебных действий</w:t>
      </w:r>
    </w:p>
    <w:p w14:paraId="4DA78CBC" w14:textId="02738AF0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lastRenderedPageBreak/>
        <w:t xml:space="preserve">Программа формирования базовых учебных действий у обучающихся </w:t>
      </w:r>
      <w:r w:rsidRPr="000C35E5">
        <w:rPr>
          <w:rFonts w:ascii="Times New Roman" w:hAnsi="Times New Roman"/>
          <w:bCs/>
          <w:sz w:val="24"/>
          <w:szCs w:val="24"/>
        </w:rPr>
        <w:t xml:space="preserve">с РАС </w:t>
      </w:r>
      <w:r w:rsidRPr="000C35E5">
        <w:rPr>
          <w:rFonts w:ascii="Times New Roman" w:hAnsi="Times New Roman"/>
          <w:sz w:val="24"/>
          <w:szCs w:val="24"/>
        </w:rPr>
        <w:t xml:space="preserve">направлена на развитие способности у детей овладевать содержанием адаптированной основной общеобразовательной программой общего образования для </w:t>
      </w:r>
      <w:r w:rsidR="00A722E5" w:rsidRPr="000C35E5">
        <w:rPr>
          <w:rFonts w:ascii="Times New Roman" w:hAnsi="Times New Roman"/>
          <w:sz w:val="24"/>
          <w:szCs w:val="24"/>
        </w:rPr>
        <w:t>обучающихся с</w:t>
      </w:r>
      <w:r w:rsidRPr="000C35E5">
        <w:rPr>
          <w:rFonts w:ascii="Times New Roman" w:hAnsi="Times New Roman"/>
          <w:sz w:val="24"/>
          <w:szCs w:val="24"/>
        </w:rPr>
        <w:t xml:space="preserve"> РАС (вариант 8.4.) и включает следующие задачи: </w:t>
      </w:r>
    </w:p>
    <w:p w14:paraId="2FCEE4C2" w14:textId="77777777" w:rsidR="00E82EBD" w:rsidRPr="000C35E5" w:rsidRDefault="00E82EBD" w:rsidP="00E83CA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Формирование учебного поведения:  </w:t>
      </w:r>
    </w:p>
    <w:p w14:paraId="2F2AC5DD" w14:textId="77777777" w:rsidR="00E82EBD" w:rsidRPr="000C35E5" w:rsidRDefault="00E82EBD" w:rsidP="00E83CA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направленность взгляда (на говорящего взрослого, на задание);</w:t>
      </w:r>
    </w:p>
    <w:p w14:paraId="16F56B88" w14:textId="77777777" w:rsidR="00E82EBD" w:rsidRPr="000C35E5" w:rsidRDefault="00E82EBD" w:rsidP="00E83CA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умение выполнять инструкции педагога; </w:t>
      </w:r>
    </w:p>
    <w:p w14:paraId="602AF561" w14:textId="77777777" w:rsidR="00E82EBD" w:rsidRPr="000C35E5" w:rsidRDefault="00E82EBD" w:rsidP="00E83CA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использование по назначению учебных материалов;</w:t>
      </w:r>
    </w:p>
    <w:p w14:paraId="6B14742F" w14:textId="77777777" w:rsidR="00E82EBD" w:rsidRPr="000C35E5" w:rsidRDefault="00E82EBD" w:rsidP="00E83CA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умение выполнять действия по образцу и по подражанию. </w:t>
      </w:r>
    </w:p>
    <w:p w14:paraId="0ABA2923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2. Формирование умения выполнять задание: </w:t>
      </w:r>
    </w:p>
    <w:p w14:paraId="22C8D326" w14:textId="77777777" w:rsidR="00E82EBD" w:rsidRPr="000C35E5" w:rsidRDefault="00E82EBD" w:rsidP="00E83CA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в течение определенного периода времени, </w:t>
      </w:r>
    </w:p>
    <w:p w14:paraId="0D590B76" w14:textId="77777777" w:rsidR="00E82EBD" w:rsidRPr="000C35E5" w:rsidRDefault="00E82EBD" w:rsidP="00E83CA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от начала до конца,</w:t>
      </w:r>
    </w:p>
    <w:p w14:paraId="2C195941" w14:textId="77777777" w:rsidR="00E82EBD" w:rsidRPr="000C35E5" w:rsidRDefault="00E82EBD" w:rsidP="00E83CA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с заданными качественными параметрами. </w:t>
      </w:r>
    </w:p>
    <w:p w14:paraId="6381CC9B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14:paraId="059346C8" w14:textId="77777777" w:rsidR="00E82EBD" w:rsidRPr="000C35E5" w:rsidRDefault="00E82EBD" w:rsidP="00E83CA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Задачи по формированию базовых учебных действий включаются в СИОП с учетом особых образовательных потребностей обучающихся. Решение поставленных задач происходит на специально организованных групповых и индивидуальных коррекционных занятиях.</w:t>
      </w:r>
    </w:p>
    <w:p w14:paraId="7E0F0C6B" w14:textId="77777777" w:rsidR="006F36D7" w:rsidRPr="000C35E5" w:rsidRDefault="006F36D7" w:rsidP="00E83CA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25C53B1" w14:textId="77777777" w:rsidR="006F36D7" w:rsidRPr="000C35E5" w:rsidRDefault="006F36D7" w:rsidP="00E83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ФГОС к адаптированной основной общеобразовательной программе для обучающихся с РАС (вариант 8.4.)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потребностей. В связи с этим требования к результатам </w:t>
      </w:r>
      <w:r w:rsidRPr="000C35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освоения образовательных программ </w:t>
      </w: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представляют собой описание возможных результатов образования данной категории обучающихся.  </w:t>
      </w:r>
    </w:p>
    <w:p w14:paraId="4B0379A7" w14:textId="77777777" w:rsidR="006F36D7" w:rsidRPr="000C35E5" w:rsidRDefault="006F36D7" w:rsidP="00E83CA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F5ED907" w14:textId="77777777" w:rsidR="006F36D7" w:rsidRPr="000C35E5" w:rsidRDefault="006F36D7" w:rsidP="00E83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0C35E5">
        <w:rPr>
          <w:rFonts w:ascii="Times New Roman" w:eastAsia="Calibri" w:hAnsi="Times New Roman" w:cs="Times New Roman"/>
          <w:i/>
          <w:sz w:val="24"/>
          <w:szCs w:val="24"/>
        </w:rPr>
        <w:t>Элементарные математические представления о форме, величине; количественные (</w:t>
      </w:r>
      <w:proofErr w:type="spellStart"/>
      <w:r w:rsidRPr="000C35E5">
        <w:rPr>
          <w:rFonts w:ascii="Times New Roman" w:eastAsia="Calibri" w:hAnsi="Times New Roman" w:cs="Times New Roman"/>
          <w:i/>
          <w:sz w:val="24"/>
          <w:szCs w:val="24"/>
        </w:rPr>
        <w:t>дочисловые</w:t>
      </w:r>
      <w:proofErr w:type="spellEnd"/>
      <w:r w:rsidRPr="000C35E5">
        <w:rPr>
          <w:rFonts w:ascii="Times New Roman" w:eastAsia="Calibri" w:hAnsi="Times New Roman" w:cs="Times New Roman"/>
          <w:i/>
          <w:sz w:val="24"/>
          <w:szCs w:val="24"/>
        </w:rPr>
        <w:t>), пространственные, временные представления</w:t>
      </w:r>
    </w:p>
    <w:p w14:paraId="54B8C7D2" w14:textId="77777777" w:rsidR="006F36D7" w:rsidRPr="000C35E5" w:rsidRDefault="006F36D7" w:rsidP="00E83CA7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различать и сравнивать предметы по форме, величине, удаленности. </w:t>
      </w:r>
    </w:p>
    <w:p w14:paraId="4FD69ACE" w14:textId="77777777" w:rsidR="006F36D7" w:rsidRPr="000C35E5" w:rsidRDefault="006F36D7" w:rsidP="00E83CA7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ориентироваться в схеме тела, в пространстве, на плоскости. </w:t>
      </w:r>
    </w:p>
    <w:p w14:paraId="76FDB0AB" w14:textId="77777777" w:rsidR="006F36D7" w:rsidRPr="000C35E5" w:rsidRDefault="006F36D7" w:rsidP="00E83CA7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>Умение различать, сравнивать и преобразовывать множества (один – много).</w:t>
      </w:r>
    </w:p>
    <w:p w14:paraId="7D6F762C" w14:textId="77777777" w:rsidR="006F36D7" w:rsidRPr="000C35E5" w:rsidRDefault="006F36D7" w:rsidP="00E83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ab/>
        <w:t xml:space="preserve">2) </w:t>
      </w:r>
      <w:r w:rsidRPr="000C35E5">
        <w:rPr>
          <w:rFonts w:ascii="Times New Roman" w:eastAsia="Calibri" w:hAnsi="Times New Roman" w:cs="Times New Roman"/>
          <w:i/>
          <w:sz w:val="24"/>
          <w:szCs w:val="24"/>
        </w:rP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</w:r>
    </w:p>
    <w:p w14:paraId="38155F1C" w14:textId="77777777" w:rsidR="006F36D7" w:rsidRPr="000C35E5" w:rsidRDefault="006F36D7" w:rsidP="00E83CA7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Умение соотносить число с соответствующим количеством предметов, обозначать его цифрой. </w:t>
      </w:r>
    </w:p>
    <w:p w14:paraId="26EE8905" w14:textId="77777777" w:rsidR="006F36D7" w:rsidRPr="000C35E5" w:rsidRDefault="006F36D7" w:rsidP="00E83CA7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пересчитывать предметы в доступных пределах. </w:t>
      </w:r>
    </w:p>
    <w:p w14:paraId="280B421C" w14:textId="77777777" w:rsidR="006F36D7" w:rsidRPr="000C35E5" w:rsidRDefault="006F36D7" w:rsidP="00E83CA7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>Умение представлять множество двумя другими множествами в пределах 5-ти.</w:t>
      </w:r>
    </w:p>
    <w:p w14:paraId="52F3F5FA" w14:textId="77777777" w:rsidR="006F36D7" w:rsidRPr="000C35E5" w:rsidRDefault="006F36D7" w:rsidP="00E83CA7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обозначать арифметические действия знаками. </w:t>
      </w:r>
    </w:p>
    <w:p w14:paraId="74304E6F" w14:textId="77777777" w:rsidR="006F36D7" w:rsidRPr="000C35E5" w:rsidRDefault="006F36D7" w:rsidP="00E83CA7">
      <w:pPr>
        <w:numPr>
          <w:ilvl w:val="0"/>
          <w:numId w:val="9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>Умение решать задачи на увеличение и уменьшение на несколько единиц.</w:t>
      </w:r>
    </w:p>
    <w:p w14:paraId="7C3DF7A0" w14:textId="77777777" w:rsidR="006F36D7" w:rsidRPr="000C35E5" w:rsidRDefault="006F36D7" w:rsidP="00E83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ab/>
        <w:t xml:space="preserve">3) </w:t>
      </w:r>
      <w:r w:rsidRPr="000C35E5">
        <w:rPr>
          <w:rFonts w:ascii="Times New Roman" w:eastAsia="Calibri" w:hAnsi="Times New Roman" w:cs="Times New Roman"/>
          <w:i/>
          <w:sz w:val="24"/>
          <w:szCs w:val="24"/>
        </w:rPr>
        <w:t>Овладение способностью пользоваться математическими знаниями при решении соответствующих возрасту житейских задач.</w:t>
      </w:r>
    </w:p>
    <w:p w14:paraId="7051A657" w14:textId="77777777" w:rsidR="006F36D7" w:rsidRPr="000C35E5" w:rsidRDefault="006F36D7" w:rsidP="00E83CA7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обращаться с деньгами, рассчитываться ими, пользоваться карманными деньгами и т.д. </w:t>
      </w:r>
    </w:p>
    <w:p w14:paraId="07674322" w14:textId="77777777" w:rsidR="006F36D7" w:rsidRPr="000C35E5" w:rsidRDefault="006F36D7" w:rsidP="00E83CA7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определять длину, вес, объем, температуру, время, пользуясь мерками и измерительными приборами. </w:t>
      </w:r>
    </w:p>
    <w:p w14:paraId="1F8715A4" w14:textId="77777777" w:rsidR="006F36D7" w:rsidRPr="000C35E5" w:rsidRDefault="006F36D7" w:rsidP="00E83CA7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устанавливать взаимно-однозначные соответствия. </w:t>
      </w:r>
    </w:p>
    <w:p w14:paraId="1C560774" w14:textId="77777777" w:rsidR="006F36D7" w:rsidRPr="000C35E5" w:rsidRDefault="006F36D7" w:rsidP="00E83CA7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 xml:space="preserve">Умение распознавать цифры, обозначающие номер дома, квартиры, автобуса, телефона и др. </w:t>
      </w:r>
    </w:p>
    <w:p w14:paraId="2B689C92" w14:textId="77777777" w:rsidR="006F36D7" w:rsidRPr="000C35E5" w:rsidRDefault="006F36D7" w:rsidP="00E83CA7">
      <w:pPr>
        <w:numPr>
          <w:ilvl w:val="0"/>
          <w:numId w:val="10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5E5">
        <w:rPr>
          <w:rFonts w:ascii="Times New Roman" w:eastAsia="Calibri" w:hAnsi="Times New Roman" w:cs="Times New Roman"/>
          <w:sz w:val="24"/>
          <w:szCs w:val="24"/>
        </w:rPr>
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</w:t>
      </w:r>
    </w:p>
    <w:p w14:paraId="674B660D" w14:textId="77777777" w:rsidR="006F36D7" w:rsidRPr="000C35E5" w:rsidRDefault="006F36D7" w:rsidP="00E83CA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296F8D5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D4E3BE" w14:textId="77777777" w:rsidR="00E82EBD" w:rsidRPr="000C35E5" w:rsidRDefault="00E82EBD" w:rsidP="00E83CA7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C35E5">
        <w:rPr>
          <w:rFonts w:ascii="Times New Roman" w:hAnsi="Times New Roman"/>
          <w:sz w:val="24"/>
          <w:szCs w:val="24"/>
          <w:u w:val="single"/>
        </w:rPr>
        <w:t>Содержание предмета</w:t>
      </w:r>
    </w:p>
    <w:p w14:paraId="763193C3" w14:textId="77777777" w:rsidR="00E82EBD" w:rsidRPr="000C35E5" w:rsidRDefault="00E82EBD" w:rsidP="00E83CA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35E5">
        <w:rPr>
          <w:rFonts w:ascii="Times New Roman" w:hAnsi="Times New Roman"/>
          <w:i/>
          <w:sz w:val="24"/>
          <w:szCs w:val="24"/>
        </w:rPr>
        <w:t>Количественные представления.</w:t>
      </w:r>
    </w:p>
    <w:p w14:paraId="66FE9254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</w:t>
      </w:r>
    </w:p>
    <w:p w14:paraId="4F408F55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Преобразование множеств (увеличение множества, уменьшение множества, уравнивание множеств). Представление о числовой последовательности. Пересчет предметов. Узнавание цифр. Соотнесение цифры с количеством предметов. Графическое изображение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 Представление о денежном знаке. Размен денег.</w:t>
      </w:r>
    </w:p>
    <w:p w14:paraId="7AC7A284" w14:textId="77777777" w:rsidR="00E82EBD" w:rsidRPr="000C35E5" w:rsidRDefault="00E82EBD" w:rsidP="00E83CA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35E5">
        <w:rPr>
          <w:rFonts w:ascii="Times New Roman" w:hAnsi="Times New Roman"/>
          <w:i/>
          <w:sz w:val="24"/>
          <w:szCs w:val="24"/>
        </w:rPr>
        <w:t>Представления о величине.</w:t>
      </w:r>
    </w:p>
    <w:p w14:paraId="57B29EB5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lastRenderedPageBreak/>
        <w:t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мерных инструментов.</w:t>
      </w:r>
    </w:p>
    <w:p w14:paraId="7A7F7039" w14:textId="77777777" w:rsidR="00E82EBD" w:rsidRPr="000C35E5" w:rsidRDefault="00E82EBD" w:rsidP="00E83CA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35E5">
        <w:rPr>
          <w:rFonts w:ascii="Times New Roman" w:hAnsi="Times New Roman"/>
          <w:i/>
          <w:sz w:val="24"/>
          <w:szCs w:val="24"/>
        </w:rPr>
        <w:t>Представление о форме.</w:t>
      </w:r>
    </w:p>
    <w:p w14:paraId="06013F2F" w14:textId="25A5BC08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iCs/>
          <w:sz w:val="24"/>
          <w:szCs w:val="24"/>
        </w:rPr>
        <w:t xml:space="preserve">Различение круглых и некруглых геометрических тел. Различение некруглых геометрических тел. Соотнесение геометрических тел с названием </w:t>
      </w:r>
      <w:r w:rsidRPr="000C35E5">
        <w:rPr>
          <w:rFonts w:ascii="Times New Roman" w:hAnsi="Times New Roman"/>
          <w:sz w:val="24"/>
          <w:szCs w:val="24"/>
        </w:rPr>
        <w:t xml:space="preserve">(«шар», «куб», «призма», «параллелепипед»). </w:t>
      </w:r>
      <w:r w:rsidRPr="000C35E5">
        <w:rPr>
          <w:rFonts w:ascii="Times New Roman" w:hAnsi="Times New Roman"/>
          <w:iCs/>
          <w:sz w:val="24"/>
          <w:szCs w:val="24"/>
        </w:rPr>
        <w:t>Соотнесение объемного геометрического тела с плоскостной геометрической фигурой</w:t>
      </w:r>
      <w:r w:rsidR="00A722E5">
        <w:rPr>
          <w:rFonts w:ascii="Times New Roman" w:hAnsi="Times New Roman"/>
          <w:iCs/>
          <w:sz w:val="24"/>
          <w:szCs w:val="24"/>
        </w:rPr>
        <w:t xml:space="preserve"> </w:t>
      </w:r>
      <w:r w:rsidRPr="000C35E5">
        <w:rPr>
          <w:rFonts w:ascii="Times New Roman" w:hAnsi="Times New Roman"/>
          <w:iCs/>
          <w:sz w:val="24"/>
          <w:szCs w:val="24"/>
        </w:rPr>
        <w:t xml:space="preserve">(куб – квадрат, шар – круг, треугольная призма – треугольник, параллелепипед – прямоугольник). Соотнесение предмета с геометрическим телом, геометрической фигурой. </w:t>
      </w:r>
      <w:r w:rsidRPr="000C35E5">
        <w:rPr>
          <w:rFonts w:ascii="Times New Roman" w:hAnsi="Times New Roman"/>
          <w:sz w:val="24"/>
          <w:szCs w:val="24"/>
        </w:rPr>
        <w:t>Рисование геометрической фигуры («треугольник»</w:t>
      </w:r>
      <w:r w:rsidRPr="000C35E5">
        <w:rPr>
          <w:rFonts w:ascii="Times New Roman" w:hAnsi="Times New Roman"/>
          <w:iCs/>
          <w:sz w:val="24"/>
          <w:szCs w:val="24"/>
        </w:rPr>
        <w:t xml:space="preserve">, </w:t>
      </w:r>
      <w:r w:rsidRPr="000C35E5">
        <w:rPr>
          <w:rFonts w:ascii="Times New Roman" w:hAnsi="Times New Roman"/>
          <w:sz w:val="24"/>
          <w:szCs w:val="24"/>
        </w:rPr>
        <w:t>«квадрат»</w:t>
      </w:r>
      <w:r w:rsidRPr="000C35E5">
        <w:rPr>
          <w:rFonts w:ascii="Times New Roman" w:hAnsi="Times New Roman"/>
          <w:iCs/>
          <w:sz w:val="24"/>
          <w:szCs w:val="24"/>
        </w:rPr>
        <w:t xml:space="preserve">, </w:t>
      </w:r>
      <w:r w:rsidRPr="000C35E5">
        <w:rPr>
          <w:rFonts w:ascii="Times New Roman" w:hAnsi="Times New Roman"/>
          <w:sz w:val="24"/>
          <w:szCs w:val="24"/>
        </w:rPr>
        <w:t>«прямоугольник»</w:t>
      </w:r>
      <w:r w:rsidRPr="000C35E5">
        <w:rPr>
          <w:rFonts w:ascii="Times New Roman" w:hAnsi="Times New Roman"/>
          <w:iCs/>
          <w:sz w:val="24"/>
          <w:szCs w:val="24"/>
        </w:rPr>
        <w:t xml:space="preserve">, </w:t>
      </w:r>
      <w:r w:rsidRPr="000C35E5">
        <w:rPr>
          <w:rFonts w:ascii="Times New Roman" w:hAnsi="Times New Roman"/>
          <w:sz w:val="24"/>
          <w:szCs w:val="24"/>
        </w:rPr>
        <w:t>«круг»).</w:t>
      </w:r>
    </w:p>
    <w:p w14:paraId="78E1A6F1" w14:textId="77777777" w:rsidR="00E82EBD" w:rsidRPr="000C35E5" w:rsidRDefault="00E82EBD" w:rsidP="00E83CA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35E5">
        <w:rPr>
          <w:rFonts w:ascii="Times New Roman" w:hAnsi="Times New Roman"/>
          <w:i/>
          <w:sz w:val="24"/>
          <w:szCs w:val="24"/>
        </w:rPr>
        <w:t>Пространственные представления.</w:t>
      </w:r>
    </w:p>
    <w:p w14:paraId="03CE6696" w14:textId="77777777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Пространственные представления (верх, низ, перед, зад, над, под, право, лево). 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Конструирование предмета из двух и нескольких  частей. Составление разрезных картинок из 2-х и более частей. Составление ряда из предметов или изображений. Определение месторасположения предметов в ряду.</w:t>
      </w:r>
    </w:p>
    <w:p w14:paraId="204245DC" w14:textId="77777777" w:rsidR="00E82EBD" w:rsidRPr="000C35E5" w:rsidRDefault="00E82EBD" w:rsidP="00E83CA7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35E5">
        <w:rPr>
          <w:rFonts w:ascii="Times New Roman" w:hAnsi="Times New Roman"/>
          <w:i/>
          <w:sz w:val="24"/>
          <w:szCs w:val="24"/>
        </w:rPr>
        <w:t>Временные представления.</w:t>
      </w:r>
    </w:p>
    <w:p w14:paraId="77138235" w14:textId="3BCF784D" w:rsidR="00E82EBD" w:rsidRPr="000C35E5" w:rsidRDefault="00E82EBD" w:rsidP="00E83CA7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E5">
        <w:rPr>
          <w:rFonts w:ascii="Times New Roman" w:hAnsi="Times New Roman"/>
          <w:sz w:val="24"/>
          <w:szCs w:val="24"/>
        </w:rPr>
        <w:t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</w:t>
      </w:r>
    </w:p>
    <w:p w14:paraId="427718E0" w14:textId="77777777" w:rsidR="00E82EBD" w:rsidRPr="000C35E5" w:rsidRDefault="00E82EBD" w:rsidP="00E82E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023040" w14:textId="77777777" w:rsidR="00E82EBD" w:rsidRPr="000C35E5" w:rsidRDefault="00E82EBD" w:rsidP="00E82EB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C35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14:paraId="6501F026" w14:textId="0BB91724" w:rsidR="00E82EBD" w:rsidRPr="000C35E5" w:rsidRDefault="00E82EBD" w:rsidP="00E82EB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C35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Математические представления </w:t>
      </w:r>
      <w:r w:rsidR="008134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0C35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 (1 час в неделю)</w:t>
      </w:r>
    </w:p>
    <w:p w14:paraId="1666C709" w14:textId="77777777" w:rsidR="00E82EBD" w:rsidRPr="000C35E5" w:rsidRDefault="00E82EBD" w:rsidP="00E82EBD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767"/>
        <w:gridCol w:w="1773"/>
      </w:tblGrid>
      <w:tr w:rsidR="00E82EBD" w:rsidRPr="000C35E5" w14:paraId="6E55A36F" w14:textId="77777777" w:rsidTr="001F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6F4" w14:textId="77777777" w:rsidR="00E82EBD" w:rsidRPr="000C35E5" w:rsidRDefault="00E82EBD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C35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91CD" w14:textId="77777777" w:rsidR="00E82EBD" w:rsidRPr="000C35E5" w:rsidRDefault="00E82EBD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C35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CB7" w14:textId="77777777" w:rsidR="00E82EBD" w:rsidRPr="000C35E5" w:rsidRDefault="00E82EBD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C35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E82EBD" w:rsidRPr="000C35E5" w14:paraId="30868ABE" w14:textId="77777777" w:rsidTr="001F18E6">
        <w:tc>
          <w:tcPr>
            <w:tcW w:w="817" w:type="dxa"/>
          </w:tcPr>
          <w:p w14:paraId="666BDC4C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2EF3CEE" w14:textId="2714DC26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Одинаковый. Такой же</w:t>
            </w:r>
          </w:p>
        </w:tc>
        <w:tc>
          <w:tcPr>
            <w:tcW w:w="1808" w:type="dxa"/>
          </w:tcPr>
          <w:p w14:paraId="3F0150D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4ADACC9" w14:textId="77777777" w:rsidTr="001F18E6">
        <w:tc>
          <w:tcPr>
            <w:tcW w:w="817" w:type="dxa"/>
          </w:tcPr>
          <w:p w14:paraId="3485579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</w:tcPr>
          <w:p w14:paraId="7A7D2685" w14:textId="00F1D1E3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Разъединение множеств</w:t>
            </w:r>
          </w:p>
        </w:tc>
        <w:tc>
          <w:tcPr>
            <w:tcW w:w="1808" w:type="dxa"/>
          </w:tcPr>
          <w:p w14:paraId="2E3BBC2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13C38858" w14:textId="77777777" w:rsidTr="001F18E6">
        <w:tc>
          <w:tcPr>
            <w:tcW w:w="817" w:type="dxa"/>
          </w:tcPr>
          <w:p w14:paraId="55CA709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524E14F7" w14:textId="63E9E48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Единое множество. Объединение предметов</w:t>
            </w:r>
          </w:p>
        </w:tc>
        <w:tc>
          <w:tcPr>
            <w:tcW w:w="1808" w:type="dxa"/>
          </w:tcPr>
          <w:p w14:paraId="188725D8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11E26D6" w14:textId="77777777" w:rsidTr="001F18E6">
        <w:tc>
          <w:tcPr>
            <w:tcW w:w="817" w:type="dxa"/>
          </w:tcPr>
          <w:p w14:paraId="4F52464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225ECF03" w14:textId="4992CC6E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Один-много; пусто</w:t>
            </w:r>
          </w:p>
        </w:tc>
        <w:tc>
          <w:tcPr>
            <w:tcW w:w="1808" w:type="dxa"/>
          </w:tcPr>
          <w:p w14:paraId="2A3868ED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0BEF011" w14:textId="77777777" w:rsidTr="001F18E6">
        <w:tc>
          <w:tcPr>
            <w:tcW w:w="817" w:type="dxa"/>
          </w:tcPr>
          <w:p w14:paraId="0CC4B850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1DF7CFF" w14:textId="47E4B1F2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Сравнение. Перерасчёт множеств</w:t>
            </w:r>
          </w:p>
        </w:tc>
        <w:tc>
          <w:tcPr>
            <w:tcW w:w="1808" w:type="dxa"/>
          </w:tcPr>
          <w:p w14:paraId="25CB3BB9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885B226" w14:textId="77777777" w:rsidTr="001F18E6">
        <w:tc>
          <w:tcPr>
            <w:tcW w:w="817" w:type="dxa"/>
          </w:tcPr>
          <w:p w14:paraId="380C7712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5140BE89" w14:textId="150B143D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Увеличение, уменьшение. Больше-меньше</w:t>
            </w:r>
          </w:p>
        </w:tc>
        <w:tc>
          <w:tcPr>
            <w:tcW w:w="1808" w:type="dxa"/>
          </w:tcPr>
          <w:p w14:paraId="3BDA80A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2817BB2E" w14:textId="77777777" w:rsidTr="001F18E6">
        <w:tc>
          <w:tcPr>
            <w:tcW w:w="817" w:type="dxa"/>
          </w:tcPr>
          <w:p w14:paraId="4C1039D7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2587C55F" w14:textId="657B773C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Пересчет предметов по единице</w:t>
            </w:r>
          </w:p>
        </w:tc>
        <w:tc>
          <w:tcPr>
            <w:tcW w:w="1808" w:type="dxa"/>
          </w:tcPr>
          <w:p w14:paraId="64ABA64D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2C052A3" w14:textId="77777777" w:rsidTr="001F18E6">
        <w:tc>
          <w:tcPr>
            <w:tcW w:w="817" w:type="dxa"/>
          </w:tcPr>
          <w:p w14:paraId="31749A12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1476D84" w14:textId="2357E0AF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Равные числовые группы. Счёт</w:t>
            </w:r>
          </w:p>
        </w:tc>
        <w:tc>
          <w:tcPr>
            <w:tcW w:w="1808" w:type="dxa"/>
          </w:tcPr>
          <w:p w14:paraId="0C415E0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9A54CF8" w14:textId="77777777" w:rsidTr="001F18E6">
        <w:tc>
          <w:tcPr>
            <w:tcW w:w="817" w:type="dxa"/>
          </w:tcPr>
          <w:p w14:paraId="672EFDD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10CE38DE" w14:textId="0EC7AB68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знаю цифры!</w:t>
            </w:r>
          </w:p>
        </w:tc>
        <w:tc>
          <w:tcPr>
            <w:tcW w:w="1808" w:type="dxa"/>
          </w:tcPr>
          <w:p w14:paraId="526862DB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C62F93E" w14:textId="77777777" w:rsidTr="001F18E6">
        <w:tc>
          <w:tcPr>
            <w:tcW w:w="817" w:type="dxa"/>
          </w:tcPr>
          <w:p w14:paraId="25867EAB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33B61EEB" w14:textId="724C184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и цифра 1</w:t>
            </w:r>
          </w:p>
        </w:tc>
        <w:tc>
          <w:tcPr>
            <w:tcW w:w="1808" w:type="dxa"/>
          </w:tcPr>
          <w:p w14:paraId="6CCCEB12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8A62328" w14:textId="77777777" w:rsidTr="001F18E6">
        <w:tc>
          <w:tcPr>
            <w:tcW w:w="817" w:type="dxa"/>
          </w:tcPr>
          <w:p w14:paraId="4C0081FC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14:paraId="4A877ECE" w14:textId="65A84330" w:rsidR="00E82EBD" w:rsidRPr="000C35E5" w:rsidRDefault="00813481" w:rsidP="001F18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1808" w:type="dxa"/>
          </w:tcPr>
          <w:p w14:paraId="4B189202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DB5B506" w14:textId="77777777" w:rsidTr="001F18E6">
        <w:tc>
          <w:tcPr>
            <w:tcW w:w="817" w:type="dxa"/>
          </w:tcPr>
          <w:p w14:paraId="689F737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14:paraId="481EB14B" w14:textId="3AD61C2A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5C84622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FFDF9CD" w14:textId="77777777" w:rsidTr="001F18E6">
        <w:tc>
          <w:tcPr>
            <w:tcW w:w="817" w:type="dxa"/>
          </w:tcPr>
          <w:p w14:paraId="1EEE9EFE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14:paraId="43563AC2" w14:textId="141E7EE1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5E18FF10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395E8F4" w14:textId="77777777" w:rsidTr="001F18E6">
        <w:tc>
          <w:tcPr>
            <w:tcW w:w="817" w:type="dxa"/>
          </w:tcPr>
          <w:p w14:paraId="4D652A6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14:paraId="3D179D49" w14:textId="59DCA6CC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14:paraId="4DF9CF6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C385723" w14:textId="77777777" w:rsidTr="001F18E6">
        <w:tc>
          <w:tcPr>
            <w:tcW w:w="817" w:type="dxa"/>
          </w:tcPr>
          <w:p w14:paraId="29167FE8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14:paraId="5F35A1A6" w14:textId="31D9D354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27874A4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00BD367" w14:textId="77777777" w:rsidTr="001F18E6">
        <w:tc>
          <w:tcPr>
            <w:tcW w:w="817" w:type="dxa"/>
          </w:tcPr>
          <w:p w14:paraId="6873A40B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14:paraId="37691B07" w14:textId="083ADAEA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Круг. Что похоже на круг?</w:t>
            </w:r>
          </w:p>
        </w:tc>
        <w:tc>
          <w:tcPr>
            <w:tcW w:w="1808" w:type="dxa"/>
          </w:tcPr>
          <w:p w14:paraId="563EBDF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329E6F8" w14:textId="77777777" w:rsidTr="001F18E6">
        <w:tc>
          <w:tcPr>
            <w:tcW w:w="817" w:type="dxa"/>
          </w:tcPr>
          <w:p w14:paraId="20B9E23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14:paraId="16295DD6" w14:textId="74E4FE38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Квадрат. Что похоже на квадрат?</w:t>
            </w:r>
          </w:p>
        </w:tc>
        <w:tc>
          <w:tcPr>
            <w:tcW w:w="1808" w:type="dxa"/>
          </w:tcPr>
          <w:p w14:paraId="4C019124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8E1F033" w14:textId="77777777" w:rsidTr="001F18E6">
        <w:tc>
          <w:tcPr>
            <w:tcW w:w="817" w:type="dxa"/>
          </w:tcPr>
          <w:p w14:paraId="298EB09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14:paraId="6218FA9A" w14:textId="693E9676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Треугольник.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похоже на треугольник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08" w:type="dxa"/>
          </w:tcPr>
          <w:p w14:paraId="7352C1CE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6F827CC3" w14:textId="77777777" w:rsidTr="001F18E6">
        <w:tc>
          <w:tcPr>
            <w:tcW w:w="817" w:type="dxa"/>
          </w:tcPr>
          <w:p w14:paraId="1EC8B1D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14:paraId="145A57E0" w14:textId="211F176B" w:rsidR="00E82EBD" w:rsidRPr="000C35E5" w:rsidRDefault="00813481" w:rsidP="0081348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Прямоугольник. Что похоже на прямоугольник?</w:t>
            </w:r>
          </w:p>
        </w:tc>
        <w:tc>
          <w:tcPr>
            <w:tcW w:w="1808" w:type="dxa"/>
          </w:tcPr>
          <w:p w14:paraId="68E9E1A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64FD956" w14:textId="77777777" w:rsidTr="001F18E6">
        <w:tc>
          <w:tcPr>
            <w:tcW w:w="817" w:type="dxa"/>
          </w:tcPr>
          <w:p w14:paraId="7BF92E69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14:paraId="21766FCD" w14:textId="345F324A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Большой-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маленький</w:t>
            </w:r>
          </w:p>
        </w:tc>
        <w:tc>
          <w:tcPr>
            <w:tcW w:w="1808" w:type="dxa"/>
          </w:tcPr>
          <w:p w14:paraId="57ABD67A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F778A5A" w14:textId="77777777" w:rsidTr="001F18E6">
        <w:tc>
          <w:tcPr>
            <w:tcW w:w="817" w:type="dxa"/>
          </w:tcPr>
          <w:p w14:paraId="7051C25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14:paraId="0B992E18" w14:textId="6A96E1B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2-х предметов по величине</w:t>
            </w:r>
          </w:p>
        </w:tc>
        <w:tc>
          <w:tcPr>
            <w:tcW w:w="1808" w:type="dxa"/>
          </w:tcPr>
          <w:p w14:paraId="0E8A01E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3B1FA9AB" w14:textId="77777777" w:rsidTr="001F18E6">
        <w:tc>
          <w:tcPr>
            <w:tcW w:w="817" w:type="dxa"/>
          </w:tcPr>
          <w:p w14:paraId="0803889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14:paraId="0A9B15C5" w14:textId="402C92B7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Длинный- короткий</w:t>
            </w:r>
          </w:p>
        </w:tc>
        <w:tc>
          <w:tcPr>
            <w:tcW w:w="1808" w:type="dxa"/>
          </w:tcPr>
          <w:p w14:paraId="7A9EDA0A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0F9E8599" w14:textId="77777777" w:rsidTr="001F18E6">
        <w:tc>
          <w:tcPr>
            <w:tcW w:w="817" w:type="dxa"/>
          </w:tcPr>
          <w:p w14:paraId="48BCDEA9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14:paraId="10B6D58F" w14:textId="2ABDA57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предметов по длине</w:t>
            </w:r>
          </w:p>
        </w:tc>
        <w:tc>
          <w:tcPr>
            <w:tcW w:w="1808" w:type="dxa"/>
          </w:tcPr>
          <w:p w14:paraId="512B927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4EFDADE4" w14:textId="77777777" w:rsidTr="001F18E6">
        <w:tc>
          <w:tcPr>
            <w:tcW w:w="817" w:type="dxa"/>
          </w:tcPr>
          <w:p w14:paraId="4F77F20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14:paraId="478DFB1F" w14:textId="5831792D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Широкий-узкий</w:t>
            </w:r>
          </w:p>
        </w:tc>
        <w:tc>
          <w:tcPr>
            <w:tcW w:w="1808" w:type="dxa"/>
          </w:tcPr>
          <w:p w14:paraId="2CE7ADA7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0FF6960" w14:textId="77777777" w:rsidTr="001F18E6">
        <w:tc>
          <w:tcPr>
            <w:tcW w:w="817" w:type="dxa"/>
          </w:tcPr>
          <w:p w14:paraId="7504F5F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14:paraId="5A5C10E4" w14:textId="6C1A1872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предметов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ширине</w:t>
            </w:r>
          </w:p>
        </w:tc>
        <w:tc>
          <w:tcPr>
            <w:tcW w:w="1808" w:type="dxa"/>
          </w:tcPr>
          <w:p w14:paraId="1900DBDD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3CE18256" w14:textId="77777777" w:rsidTr="001F18E6">
        <w:tc>
          <w:tcPr>
            <w:tcW w:w="817" w:type="dxa"/>
          </w:tcPr>
          <w:p w14:paraId="717A7BA3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14:paraId="02E60E69" w14:textId="20CBE9E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 предмета</w:t>
            </w:r>
          </w:p>
        </w:tc>
        <w:tc>
          <w:tcPr>
            <w:tcW w:w="1808" w:type="dxa"/>
          </w:tcPr>
          <w:p w14:paraId="4EC37EBA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F55900F" w14:textId="77777777" w:rsidTr="001F18E6">
        <w:tc>
          <w:tcPr>
            <w:tcW w:w="817" w:type="dxa"/>
          </w:tcPr>
          <w:p w14:paraId="3251E2C7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14:paraId="0A75B55A" w14:textId="2307E778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Ориентация в пространстве</w:t>
            </w:r>
          </w:p>
        </w:tc>
        <w:tc>
          <w:tcPr>
            <w:tcW w:w="1808" w:type="dxa"/>
          </w:tcPr>
          <w:p w14:paraId="60BAF4FE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37D0DEF8" w14:textId="77777777" w:rsidTr="001F18E6">
        <w:tc>
          <w:tcPr>
            <w:tcW w:w="817" w:type="dxa"/>
          </w:tcPr>
          <w:p w14:paraId="10847CD9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14:paraId="45B64BCD" w14:textId="30F88FAC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 -низ, право-лево (ориентация на бумаге, частях тела)</w:t>
            </w:r>
          </w:p>
        </w:tc>
        <w:tc>
          <w:tcPr>
            <w:tcW w:w="1808" w:type="dxa"/>
          </w:tcPr>
          <w:p w14:paraId="7D86CF6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1A92439D" w14:textId="77777777" w:rsidTr="001F18E6">
        <w:tc>
          <w:tcPr>
            <w:tcW w:w="817" w:type="dxa"/>
          </w:tcPr>
          <w:p w14:paraId="63069D7E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14:paraId="0FD4DCF8" w14:textId="00600DDD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Перемещение в заданном направлении</w:t>
            </w:r>
          </w:p>
        </w:tc>
        <w:tc>
          <w:tcPr>
            <w:tcW w:w="1808" w:type="dxa"/>
          </w:tcPr>
          <w:p w14:paraId="742DC2AC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20E11DED" w14:textId="77777777" w:rsidTr="001F18E6">
        <w:tc>
          <w:tcPr>
            <w:tcW w:w="817" w:type="dxa"/>
          </w:tcPr>
          <w:p w14:paraId="78388CB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14:paraId="2C7B288A" w14:textId="387F553B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вижу предмет. Предметы в пространстве</w:t>
            </w:r>
          </w:p>
        </w:tc>
        <w:tc>
          <w:tcPr>
            <w:tcW w:w="1808" w:type="dxa"/>
          </w:tcPr>
          <w:p w14:paraId="0BCF0AE1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34DCD4E3" w14:textId="77777777" w:rsidTr="001F18E6">
        <w:tc>
          <w:tcPr>
            <w:tcW w:w="817" w:type="dxa"/>
          </w:tcPr>
          <w:p w14:paraId="7745CBCF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14:paraId="4BA8C5AD" w14:textId="07007E1A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День. Части суток</w:t>
            </w:r>
          </w:p>
        </w:tc>
        <w:tc>
          <w:tcPr>
            <w:tcW w:w="1808" w:type="dxa"/>
          </w:tcPr>
          <w:p w14:paraId="24B452E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8C5A8ED" w14:textId="77777777" w:rsidTr="001F18E6">
        <w:tc>
          <w:tcPr>
            <w:tcW w:w="817" w:type="dxa"/>
          </w:tcPr>
          <w:p w14:paraId="16DFDD10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14:paraId="25306510" w14:textId="5CCB35DF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Утро-день- вечер-ночь</w:t>
            </w:r>
          </w:p>
        </w:tc>
        <w:tc>
          <w:tcPr>
            <w:tcW w:w="1808" w:type="dxa"/>
          </w:tcPr>
          <w:p w14:paraId="4CA1DDC5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E20F114" w14:textId="77777777" w:rsidTr="001F18E6">
        <w:tc>
          <w:tcPr>
            <w:tcW w:w="817" w:type="dxa"/>
          </w:tcPr>
          <w:p w14:paraId="51EE8E8C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14:paraId="47DF73D7" w14:textId="1B8372BC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Сегодня-завтра</w:t>
            </w:r>
          </w:p>
        </w:tc>
        <w:tc>
          <w:tcPr>
            <w:tcW w:w="1808" w:type="dxa"/>
          </w:tcPr>
          <w:p w14:paraId="626BD6EB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72387691" w14:textId="77777777" w:rsidTr="001F18E6">
        <w:tc>
          <w:tcPr>
            <w:tcW w:w="817" w:type="dxa"/>
          </w:tcPr>
          <w:p w14:paraId="30CD61D6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14:paraId="522F12DA" w14:textId="194B0FCF" w:rsidR="00E82EBD" w:rsidRPr="000C35E5" w:rsidRDefault="0081348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3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о годе</w:t>
            </w:r>
          </w:p>
        </w:tc>
        <w:tc>
          <w:tcPr>
            <w:tcW w:w="1808" w:type="dxa"/>
          </w:tcPr>
          <w:p w14:paraId="72F3134D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EBD" w:rsidRPr="000C35E5" w14:paraId="58E3FBF7" w14:textId="77777777" w:rsidTr="001F18E6">
        <w:tc>
          <w:tcPr>
            <w:tcW w:w="817" w:type="dxa"/>
          </w:tcPr>
          <w:p w14:paraId="7B2993C8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174A48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98971EA" w14:textId="77777777" w:rsidR="00E82EBD" w:rsidRPr="000C35E5" w:rsidRDefault="00E82EBD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3D462A64" w14:textId="77777777" w:rsidR="00E82EBD" w:rsidRPr="000C35E5" w:rsidRDefault="00E82EBD" w:rsidP="00E83CA7">
      <w:pPr>
        <w:widowControl w:val="0"/>
        <w:autoSpaceDE w:val="0"/>
        <w:autoSpaceDN w:val="0"/>
        <w:spacing w:before="245" w:after="0" w:line="360" w:lineRule="auto"/>
        <w:ind w:left="1266" w:right="1196" w:hanging="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47D51B3D" w14:textId="3C1AD60F" w:rsidR="00E82EBD" w:rsidRPr="000C35E5" w:rsidRDefault="000C35E5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234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азличные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величине,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цвету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наборы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2E5" w:rsidRPr="000C35E5">
        <w:rPr>
          <w:rFonts w:ascii="Times New Roman" w:eastAsia="Times New Roman" w:hAnsi="Times New Roman" w:cs="Times New Roman"/>
          <w:sz w:val="24"/>
          <w:szCs w:val="24"/>
        </w:rPr>
        <w:t>т. ч.</w:t>
      </w:r>
      <w:r w:rsidR="00813481" w:rsidRPr="000C35E5">
        <w:rPr>
          <w:rFonts w:ascii="Times New Roman" w:eastAsia="Times New Roman" w:hAnsi="Times New Roman" w:cs="Times New Roman"/>
          <w:sz w:val="24"/>
          <w:szCs w:val="24"/>
        </w:rPr>
        <w:t xml:space="preserve"> природного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582D5FD" w14:textId="7E01E6A5" w:rsidR="00E82EBD" w:rsidRPr="000C35E5" w:rsidRDefault="00813481" w:rsidP="00E83CA7">
      <w:pPr>
        <w:widowControl w:val="0"/>
        <w:numPr>
          <w:ilvl w:val="0"/>
          <w:numId w:val="7"/>
        </w:numPr>
        <w:tabs>
          <w:tab w:val="left" w:pos="422"/>
        </w:tabs>
        <w:autoSpaceDE w:val="0"/>
        <w:autoSpaceDN w:val="0"/>
        <w:spacing w:before="48" w:after="0" w:line="360" w:lineRule="auto"/>
        <w:ind w:right="229" w:firstLine="0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EBD" w:rsidRPr="000C35E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E82EBD" w:rsidRPr="000C35E5">
        <w:rPr>
          <w:rFonts w:ascii="Times New Roman" w:eastAsia="Times New Roman" w:hAnsi="Times New Roman" w:cs="Times New Roman"/>
          <w:spacing w:val="40"/>
          <w:sz w:val="24"/>
          <w:szCs w:val="24"/>
        </w:rPr>
        <w:t>.</w:t>
      </w:r>
    </w:p>
    <w:p w14:paraId="17583B28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пазлы;</w:t>
      </w:r>
    </w:p>
    <w:p w14:paraId="2EE224C1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48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пазлы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вкладыши;</w:t>
      </w:r>
    </w:p>
    <w:p w14:paraId="34A8D4EF" w14:textId="29FA4C1E" w:rsidR="00E82EBD" w:rsidRPr="000C35E5" w:rsidRDefault="00E82EBD" w:rsidP="00E83CA7">
      <w:pPr>
        <w:widowControl w:val="0"/>
        <w:autoSpaceDE w:val="0"/>
        <w:autoSpaceDN w:val="0"/>
        <w:spacing w:before="47" w:after="0" w:line="36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3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мозаики;</w:t>
      </w:r>
    </w:p>
    <w:p w14:paraId="4BFD9FFA" w14:textId="73C96F20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48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lastRenderedPageBreak/>
        <w:t>игрушки</w:t>
      </w:r>
      <w:r w:rsidR="00813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813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размеров;</w:t>
      </w:r>
    </w:p>
    <w:p w14:paraId="5BEF1AC7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48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шнуровки;</w:t>
      </w:r>
    </w:p>
    <w:p w14:paraId="7EE31FC7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527"/>
          <w:tab w:val="left" w:pos="528"/>
          <w:tab w:val="left" w:pos="2354"/>
          <w:tab w:val="left" w:pos="2694"/>
          <w:tab w:val="left" w:pos="4785"/>
          <w:tab w:val="left" w:pos="6003"/>
          <w:tab w:val="left" w:pos="7476"/>
          <w:tab w:val="left" w:pos="8852"/>
          <w:tab w:val="left" w:pos="9217"/>
        </w:tabs>
        <w:autoSpaceDE w:val="0"/>
        <w:autoSpaceDN w:val="0"/>
        <w:spacing w:before="52" w:after="0" w:line="360" w:lineRule="auto"/>
        <w:ind w:right="232" w:firstLine="0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пиктограммы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изображениями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занятий,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режимных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моментов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ab/>
      </w:r>
      <w:r w:rsidRPr="000C35E5">
        <w:rPr>
          <w:rFonts w:ascii="Times New Roman" w:eastAsia="Times New Roman" w:hAnsi="Times New Roman" w:cs="Times New Roman"/>
          <w:spacing w:val="-1"/>
          <w:sz w:val="24"/>
          <w:szCs w:val="24"/>
        </w:rPr>
        <w:t>др.</w:t>
      </w:r>
    </w:p>
    <w:p w14:paraId="6A470D2D" w14:textId="77777777" w:rsidR="00E82EBD" w:rsidRPr="000C35E5" w:rsidRDefault="00E82EBD" w:rsidP="00E83CA7">
      <w:pPr>
        <w:widowControl w:val="0"/>
        <w:tabs>
          <w:tab w:val="left" w:pos="527"/>
          <w:tab w:val="left" w:pos="528"/>
          <w:tab w:val="left" w:pos="2354"/>
          <w:tab w:val="left" w:pos="2694"/>
          <w:tab w:val="left" w:pos="4785"/>
          <w:tab w:val="left" w:pos="6003"/>
          <w:tab w:val="left" w:pos="7476"/>
          <w:tab w:val="left" w:pos="8852"/>
          <w:tab w:val="left" w:pos="9217"/>
        </w:tabs>
        <w:autoSpaceDE w:val="0"/>
        <w:autoSpaceDN w:val="0"/>
        <w:spacing w:before="52" w:after="0" w:line="360" w:lineRule="auto"/>
        <w:ind w:left="219" w:right="232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событий;</w:t>
      </w:r>
    </w:p>
    <w:p w14:paraId="42D1692A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after="0" w:line="360" w:lineRule="auto"/>
        <w:ind w:right="234" w:firstLine="0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представлений)</w:t>
      </w:r>
      <w:r w:rsidRPr="000C35E5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14:paraId="76BC46B9" w14:textId="77777777" w:rsidR="00E82EBD" w:rsidRPr="000C35E5" w:rsidRDefault="00E82EBD" w:rsidP="00E83CA7">
      <w:pPr>
        <w:widowControl w:val="0"/>
        <w:autoSpaceDE w:val="0"/>
        <w:autoSpaceDN w:val="0"/>
        <w:spacing w:after="0" w:line="36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счетный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материал;</w:t>
      </w:r>
    </w:p>
    <w:p w14:paraId="2FF21893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47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карандаши;</w:t>
      </w:r>
    </w:p>
    <w:p w14:paraId="75A5927F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48"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бумаги;</w:t>
      </w:r>
    </w:p>
    <w:p w14:paraId="6BF1FCD5" w14:textId="77777777" w:rsidR="00E82EBD" w:rsidRPr="000C35E5" w:rsidRDefault="00E82EBD" w:rsidP="00E83CA7">
      <w:pPr>
        <w:widowControl w:val="0"/>
        <w:autoSpaceDE w:val="0"/>
        <w:autoSpaceDN w:val="0"/>
        <w:spacing w:before="48" w:after="0" w:line="36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тетради с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различными геометрическими фигурами,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наклеивания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другой материал;</w:t>
      </w:r>
    </w:p>
    <w:p w14:paraId="3D7D6A65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360" w:lineRule="auto"/>
        <w:ind w:left="383" w:hanging="165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темам;</w:t>
      </w:r>
    </w:p>
    <w:p w14:paraId="0F6777A4" w14:textId="77777777" w:rsidR="00E82EBD" w:rsidRPr="000C35E5" w:rsidRDefault="00E82EBD" w:rsidP="00E83CA7">
      <w:pPr>
        <w:widowControl w:val="0"/>
        <w:numPr>
          <w:ilvl w:val="0"/>
          <w:numId w:val="7"/>
        </w:numPr>
        <w:tabs>
          <w:tab w:val="left" w:pos="422"/>
        </w:tabs>
        <w:autoSpaceDE w:val="0"/>
        <w:autoSpaceDN w:val="0"/>
        <w:spacing w:before="47" w:after="0" w:line="360" w:lineRule="auto"/>
        <w:ind w:right="235" w:firstLine="0"/>
        <w:rPr>
          <w:rFonts w:ascii="Times New Roman" w:eastAsia="Times New Roman" w:hAnsi="Times New Roman" w:cs="Times New Roman"/>
          <w:sz w:val="24"/>
          <w:szCs w:val="24"/>
        </w:rPr>
      </w:pPr>
      <w:r w:rsidRPr="000C35E5"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компьютерные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детей доступных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="000C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5E5">
        <w:rPr>
          <w:rFonts w:ascii="Times New Roman" w:eastAsia="Times New Roman" w:hAnsi="Times New Roman" w:cs="Times New Roman"/>
          <w:sz w:val="24"/>
          <w:szCs w:val="24"/>
        </w:rPr>
        <w:t>представлений;</w:t>
      </w:r>
    </w:p>
    <w:sectPr w:rsidR="00E82EBD" w:rsidRPr="000C35E5" w:rsidSect="000A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23135AB9"/>
    <w:multiLevelType w:val="hybridMultilevel"/>
    <w:tmpl w:val="5232AC30"/>
    <w:lvl w:ilvl="0" w:tplc="211C7E6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A06BF3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F46DBC8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42B451BE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178DEBE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C47077C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2CC861FC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547C7F88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2006F50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lang w:val="ru-RU" w:eastAsia="en-US" w:bidi="ar-SA"/>
      </w:rPr>
    </w:lvl>
  </w:abstractNum>
  <w:num w:numId="1" w16cid:durableId="1075981531">
    <w:abstractNumId w:val="9"/>
  </w:num>
  <w:num w:numId="2" w16cid:durableId="1598178215">
    <w:abstractNumId w:val="6"/>
  </w:num>
  <w:num w:numId="3" w16cid:durableId="108205795">
    <w:abstractNumId w:val="0"/>
  </w:num>
  <w:num w:numId="4" w16cid:durableId="547184788">
    <w:abstractNumId w:val="3"/>
  </w:num>
  <w:num w:numId="5" w16cid:durableId="950476186">
    <w:abstractNumId w:val="1"/>
  </w:num>
  <w:num w:numId="6" w16cid:durableId="977153538">
    <w:abstractNumId w:val="7"/>
  </w:num>
  <w:num w:numId="7" w16cid:durableId="1428844023">
    <w:abstractNumId w:val="4"/>
  </w:num>
  <w:num w:numId="8" w16cid:durableId="1365247901">
    <w:abstractNumId w:val="2"/>
  </w:num>
  <w:num w:numId="9" w16cid:durableId="1688482566">
    <w:abstractNumId w:val="5"/>
  </w:num>
  <w:num w:numId="10" w16cid:durableId="1122767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CC"/>
    <w:rsid w:val="000A36D9"/>
    <w:rsid w:val="000C35E5"/>
    <w:rsid w:val="00114C4A"/>
    <w:rsid w:val="00422BCF"/>
    <w:rsid w:val="00681800"/>
    <w:rsid w:val="006F36D7"/>
    <w:rsid w:val="00813481"/>
    <w:rsid w:val="00A722E5"/>
    <w:rsid w:val="00BD67C5"/>
    <w:rsid w:val="00C82C42"/>
    <w:rsid w:val="00E82EBD"/>
    <w:rsid w:val="00E83CA7"/>
    <w:rsid w:val="00E860F1"/>
    <w:rsid w:val="00FC4CF8"/>
    <w:rsid w:val="00FD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EDC8"/>
  <w15:docId w15:val="{E9287B58-32C5-424F-AD7D-D3583F8A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2E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7EE7-20E8-4DA9-8070-B2087AD9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2025-01-31T07:57:00Z</cp:lastPrinted>
  <dcterms:created xsi:type="dcterms:W3CDTF">2025-09-16T14:53:00Z</dcterms:created>
  <dcterms:modified xsi:type="dcterms:W3CDTF">2025-09-21T15:51:00Z</dcterms:modified>
</cp:coreProperties>
</file>