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«Викуловская средняя общеобразовательная школа №1»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265"/>
        <w:tblLayout w:type="fixed"/>
      </w:tblPr>
      <w:tblGrid>
        <w:gridCol w:w="3244"/>
        <w:gridCol w:w="3340"/>
        <w:gridCol w:w="3092"/>
      </w:tblGrid>
      <w:tr>
        <w:tc>
          <w:tcPr>
            <w:tcW w:type="dxa" w:w="3244"/>
          </w:tcPr>
          <w:p w14:paraId="0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Рассмотрено  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заседании ШМО  учителей –начальных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классов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протокол № 1  </w:t>
            </w:r>
          </w:p>
          <w:p w14:paraId="0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0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type="dxa" w:w="3340"/>
          </w:tcPr>
          <w:p w14:paraId="0B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Согласовано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заседании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методического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совета   школы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/протокол № 1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</w:t>
            </w:r>
          </w:p>
        </w:tc>
        <w:tc>
          <w:tcPr>
            <w:tcW w:type="dxa" w:w="3092"/>
          </w:tcPr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Утверждено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приказом </w:t>
            </w:r>
          </w:p>
          <w:p w14:paraId="1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 205/1</w:t>
            </w:r>
            <w:r>
              <w:rPr>
                <w:rFonts w:ascii="Times New Roman" w:hAnsi="Times New Roman"/>
                <w:b w:val="1"/>
                <w:sz w:val="24"/>
              </w:rPr>
              <w:t>-ОД</w:t>
            </w:r>
          </w:p>
          <w:p w14:paraId="1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30.08.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РАБОЧАЯ ПРОГРАММА 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по </w:t>
      </w:r>
      <w:r>
        <w:rPr>
          <w:rFonts w:ascii="Times New Roman" w:hAnsi="Times New Roman"/>
          <w:b w:val="1"/>
          <w:sz w:val="24"/>
        </w:rPr>
        <w:t>предмету «Р</w:t>
      </w:r>
      <w:r>
        <w:rPr>
          <w:rFonts w:ascii="Times New Roman" w:hAnsi="Times New Roman"/>
          <w:b w:val="1"/>
          <w:sz w:val="24"/>
        </w:rPr>
        <w:t>ечев</w:t>
      </w:r>
      <w:r>
        <w:rPr>
          <w:rFonts w:ascii="Times New Roman" w:hAnsi="Times New Roman"/>
          <w:b w:val="1"/>
          <w:sz w:val="24"/>
        </w:rPr>
        <w:t>ая</w:t>
      </w:r>
      <w:r>
        <w:rPr>
          <w:rFonts w:ascii="Times New Roman" w:hAnsi="Times New Roman"/>
          <w:b w:val="1"/>
          <w:sz w:val="24"/>
        </w:rPr>
        <w:t xml:space="preserve"> практик</w:t>
      </w:r>
      <w:r>
        <w:rPr>
          <w:rFonts w:ascii="Times New Roman" w:hAnsi="Times New Roman"/>
          <w:b w:val="1"/>
          <w:sz w:val="24"/>
        </w:rPr>
        <w:t>а»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обучающихся с умственной отсталостью (интеллектуальными нарушениями)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3  класса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Осинцевой Ирины Александровны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(ФИО учителя)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на 2023</w:t>
      </w:r>
      <w:r>
        <w:rPr>
          <w:rFonts w:ascii="Times New Roman" w:hAnsi="Times New Roman"/>
          <w:b w:val="1"/>
          <w:sz w:val="24"/>
        </w:rPr>
        <w:t xml:space="preserve"> – 2024</w:t>
      </w:r>
      <w:r>
        <w:rPr>
          <w:rFonts w:ascii="Times New Roman" w:hAnsi="Times New Roman"/>
          <w:b w:val="1"/>
          <w:sz w:val="24"/>
        </w:rPr>
        <w:t xml:space="preserve">  учебный год 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7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8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9000000">
      <w:pPr>
        <w:spacing w:after="0" w:line="240" w:lineRule="auto"/>
        <w:ind w:firstLine="708" w:left="4248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t xml:space="preserve">           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br/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A000000">
      <w:pPr>
        <w:spacing w:after="0" w:line="240" w:lineRule="auto"/>
        <w:ind/>
        <w:rPr>
          <w:rFonts w:ascii="Times New Roman" w:hAnsi="Times New Roman"/>
          <w:b w:val="1"/>
          <w:color w:val="373636"/>
          <w:sz w:val="24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с. Викулово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2023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D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к рабочей программе по </w:t>
      </w:r>
      <w:r>
        <w:rPr>
          <w:rFonts w:ascii="Times New Roman" w:hAnsi="Times New Roman"/>
          <w:sz w:val="24"/>
        </w:rPr>
        <w:t>речевой практике</w:t>
      </w:r>
      <w:r>
        <w:rPr>
          <w:rFonts w:ascii="Times New Roman" w:hAnsi="Times New Roman"/>
          <w:sz w:val="24"/>
        </w:rPr>
        <w:t xml:space="preserve"> для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 с умственной отсталостью (интеллектуальными нарушениями) </w:t>
      </w:r>
    </w:p>
    <w:p w14:paraId="3E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3 класса</w:t>
      </w:r>
    </w:p>
    <w:p w14:paraId="3F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2023-2024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</w:t>
      </w:r>
      <w:r>
        <w:rPr>
          <w:rFonts w:ascii="Times New Roman" w:hAnsi="Times New Roman"/>
          <w:sz w:val="24"/>
        </w:rPr>
        <w:t>.г</w:t>
      </w:r>
      <w:r>
        <w:rPr>
          <w:rFonts w:ascii="Times New Roman" w:hAnsi="Times New Roman"/>
          <w:sz w:val="24"/>
        </w:rPr>
        <w:t>од</w:t>
      </w:r>
    </w:p>
    <w:p w14:paraId="40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речевой практике</w:t>
      </w:r>
      <w:r>
        <w:rPr>
          <w:rFonts w:ascii="Times New Roman" w:hAnsi="Times New Roman"/>
          <w:sz w:val="24"/>
        </w:rPr>
        <w:t xml:space="preserve"> для обучающихся с ОВЗ (с умственной отсталостью, интеллектуальными нарушениями)</w:t>
      </w:r>
      <w:r>
        <w:rPr>
          <w:rFonts w:ascii="Times New Roman" w:hAnsi="Times New Roman"/>
          <w:sz w:val="24"/>
        </w:rPr>
        <w:t xml:space="preserve">  для 3 класса на 2023-2024</w:t>
      </w:r>
      <w:r>
        <w:rPr>
          <w:rFonts w:ascii="Times New Roman" w:hAnsi="Times New Roman"/>
          <w:sz w:val="24"/>
        </w:rPr>
        <w:t xml:space="preserve"> учебный год составлена на основании следующих нормативно-правовых документов и материалов: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закона «Об образовании в РФ» от 29.12.2012 № 273;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обучающихся с умственной отсталостью (интеллектуальными нарушениями), утверждённого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риказом Министерства образования и науки РФ от 19 декабря 2014 г. № 1599; 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Основной образовательной программы начального общего образования/основного общего образования  МАОУ «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 1», в том числе учебного плана </w:t>
      </w:r>
      <w:r>
        <w:rPr>
          <w:rFonts w:ascii="Times New Roman" w:hAnsi="Times New Roman"/>
        </w:rPr>
        <w:t xml:space="preserve">МАОУ 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№1» на 2023-2024</w:t>
      </w:r>
      <w:r>
        <w:rPr>
          <w:rFonts w:ascii="Times New Roman" w:hAnsi="Times New Roman"/>
        </w:rPr>
        <w:t xml:space="preserve"> учебный год;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Положения о составлении рабочих программ  МАОУ «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№1»;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Авторской программы (примерной программы)  по речевой практике  к предметной линии учебников С.В. Комарова, М.:  «Просвещение», 2019. (название, авторы, год выпуска).</w:t>
      </w:r>
    </w:p>
    <w:p w14:paraId="47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обеспечивается линией учебно-методических комплектов (указать УМК):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Учебник Комарова С.В. Устная речь: учебник для 3 класса / Комарова С.В. - М.</w:t>
      </w:r>
      <w:r>
        <w:rPr>
          <w:rFonts w:ascii="Times New Roman" w:hAnsi="Times New Roman"/>
          <w:color w:val="000000"/>
          <w:sz w:val="24"/>
        </w:rPr>
        <w:t xml:space="preserve"> :</w:t>
      </w:r>
      <w:r>
        <w:rPr>
          <w:rFonts w:ascii="Times New Roman" w:hAnsi="Times New Roman"/>
          <w:color w:val="000000"/>
          <w:sz w:val="24"/>
        </w:rPr>
        <w:t>Просвещение, 2019.</w:t>
      </w:r>
    </w:p>
    <w:p w14:paraId="48000000">
      <w:pPr>
        <w:spacing w:after="0" w:before="0" w:line="240" w:lineRule="auto"/>
        <w:ind w:firstLine="62" w:left="700" w:right="16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1.Новоторцева Н.В. Развитие речи детей/ Ярославль: Академия развития, 1996.</w:t>
      </w:r>
    </w:p>
    <w:p w14:paraId="49000000">
      <w:pPr>
        <w:spacing w:after="0" w:before="0" w:line="240" w:lineRule="auto"/>
        <w:ind w:firstLine="62" w:left="700" w:right="16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2.Тарабарина Т.И. Детям о времени/ Ярославль: Академия развития, 1996.</w:t>
      </w:r>
    </w:p>
    <w:p w14:paraId="4A000000">
      <w:pPr>
        <w:spacing w:after="0" w:before="0" w:line="240" w:lineRule="auto"/>
        <w:ind w:firstLine="62" w:left="700" w:right="16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3.Васильева Н.Н. Развивающие игры для дошкольников/ Ярославль: Академия развития, 2001.</w:t>
      </w:r>
    </w:p>
    <w:p w14:paraId="4B000000">
      <w:pPr>
        <w:spacing w:after="0" w:before="0" w:line="240" w:lineRule="auto"/>
        <w:ind w:firstLine="62" w:left="700" w:right="16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4.Лёвушкина О.Н. Словарная работа в начальных классах/</w:t>
      </w:r>
      <w:r>
        <w:rPr>
          <w:rFonts w:ascii="Times New Roman" w:hAnsi="Times New Roman"/>
          <w:color w:val="000000"/>
        </w:rPr>
        <w:t>М.:Владос</w:t>
      </w:r>
    </w:p>
    <w:p w14:paraId="4C000000">
      <w:pPr>
        <w:spacing w:after="0" w:before="0" w:line="240" w:lineRule="auto"/>
        <w:ind w:firstLine="62" w:left="700" w:right="1670"/>
        <w:rPr>
          <w:rFonts w:ascii="Times New Roman" w:hAnsi="Times New Roman"/>
          <w:color w:val="000000"/>
        </w:rPr>
      </w:pPr>
    </w:p>
    <w:p w14:paraId="4D000000">
      <w:pPr>
        <w:spacing w:after="0" w:before="0" w:line="240" w:lineRule="auto"/>
        <w:ind w:hanging="720" w:left="-56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>Дидактические материалы</w:t>
      </w:r>
    </w:p>
    <w:p w14:paraId="4E000000">
      <w:pPr>
        <w:spacing w:after="0" w:before="0" w:line="240" w:lineRule="auto"/>
        <w:ind w:firstLine="142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Раздаточные  дидактические материалы по темам;</w:t>
      </w:r>
    </w:p>
    <w:p w14:paraId="4F000000">
      <w:pPr>
        <w:spacing w:after="0" w:before="0" w:line="240" w:lineRule="auto"/>
        <w:ind w:firstLine="0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Демонстрационные материалы: предметные  и сюжетные картинки по темам;  </w:t>
      </w:r>
    </w:p>
    <w:p w14:paraId="50000000">
      <w:pPr>
        <w:spacing w:after="0" w:before="0" w:line="240" w:lineRule="auto"/>
        <w:ind w:firstLine="0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Мультфильмы;</w:t>
      </w:r>
    </w:p>
    <w:p w14:paraId="51000000">
      <w:pPr>
        <w:spacing w:after="0" w:before="0" w:line="240" w:lineRule="auto"/>
        <w:ind w:firstLine="0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Аудиосказки</w:t>
      </w:r>
      <w:r>
        <w:rPr>
          <w:rFonts w:ascii="Times New Roman" w:hAnsi="Times New Roman"/>
          <w:color w:val="000000"/>
        </w:rPr>
        <w:t>;</w:t>
      </w:r>
    </w:p>
    <w:p w14:paraId="52000000">
      <w:pPr>
        <w:spacing w:after="0" w:before="0" w:line="240" w:lineRule="auto"/>
        <w:ind w:firstLine="0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Стихи, загадки, скороговорки  по темам;</w:t>
      </w:r>
    </w:p>
    <w:p w14:paraId="53000000">
      <w:pPr>
        <w:spacing w:after="0" w:before="0" w:line="240" w:lineRule="auto"/>
        <w:ind w:firstLine="0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Настольные игры;</w:t>
      </w:r>
    </w:p>
    <w:p w14:paraId="54000000">
      <w:pPr>
        <w:spacing w:after="0" w:before="0" w:line="240" w:lineRule="auto"/>
        <w:ind w:firstLine="0"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Пазлы</w:t>
      </w:r>
      <w:r>
        <w:rPr>
          <w:rFonts w:ascii="Times New Roman" w:hAnsi="Times New Roman"/>
          <w:color w:val="000000"/>
        </w:rPr>
        <w:t>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ечевая практика» входит в предметную область «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зык и речевая практика», на его изучение отводится 68</w:t>
      </w:r>
      <w:r>
        <w:rPr>
          <w:rFonts w:ascii="Times New Roman" w:hAnsi="Times New Roman"/>
          <w:sz w:val="24"/>
        </w:rPr>
        <w:t xml:space="preserve"> часов (по 2 часа</w:t>
      </w:r>
      <w:r>
        <w:rPr>
          <w:rFonts w:ascii="Times New Roman" w:hAnsi="Times New Roman"/>
          <w:sz w:val="24"/>
        </w:rPr>
        <w:t xml:space="preserve"> 34 учебных недели)</w:t>
      </w:r>
      <w:r>
        <w:rPr>
          <w:rFonts w:ascii="Times New Roman" w:hAnsi="Times New Roman"/>
          <w:sz w:val="24"/>
        </w:rPr>
        <w:t xml:space="preserve">. 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Предусмотрены следующие виды контроля: входной, текущий и итоговый.</w:t>
      </w:r>
    </w:p>
    <w:p w14:paraId="5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Входной мониторинг. Осуществляется в начале учебного года.</w:t>
      </w:r>
    </w:p>
    <w:p w14:paraId="5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Текущий мониторинг. Тематический контроль.</w:t>
      </w:r>
    </w:p>
    <w:p w14:paraId="5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мониторинг. Осуществляется в конце учебного года.</w:t>
      </w:r>
    </w:p>
    <w:p w14:paraId="5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Проводятся в форме проверочной работы</w:t>
      </w:r>
      <w:r>
        <w:rPr>
          <w:rFonts w:ascii="Times New Roman" w:hAnsi="Times New Roman"/>
          <w:sz w:val="24"/>
        </w:rPr>
        <w:t>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6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2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14:paraId="6300000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Основная цель курса</w:t>
      </w:r>
      <w:r>
        <w:rPr>
          <w:rFonts w:ascii="Times New Roman" w:hAnsi="Times New Roman"/>
          <w:color w:val="000000"/>
          <w:sz w:val="24"/>
        </w:rPr>
        <w:t> « Речевая практика» в начальных классах – развитие речевой коммуникации учащихся  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14:paraId="6400000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Задачи курса «Речевая практика»: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       - способствовать совершенствованию развития речевого опыта учащихся;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       - корригировать и обогащать языковую базу устных высказываний;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       - формировать выразительную сторону речи;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       -  учить строить связные устные высказывания;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       -  воспитывать культуру речевого общения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         - совершенствование грамматически правильной речи, формирование разговорной </w:t>
      </w:r>
      <w:r>
        <w:rPr>
          <w:rFonts w:ascii="Times New Roman" w:hAnsi="Times New Roman"/>
          <w:color w:val="000000"/>
          <w:sz w:val="24"/>
        </w:rPr>
        <w:t>(диалогической) и контекстной (</w:t>
      </w:r>
      <w:r>
        <w:rPr>
          <w:rFonts w:ascii="Times New Roman" w:hAnsi="Times New Roman"/>
          <w:color w:val="000000"/>
          <w:sz w:val="24"/>
        </w:rPr>
        <w:t>монологической) форм речи;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         - профилактика и коррекция нарушений чтения и письма.</w:t>
      </w:r>
    </w:p>
    <w:p w14:paraId="6D000000">
      <w:pPr>
        <w:spacing w:after="0" w:line="240" w:lineRule="auto"/>
        <w:ind w:hanging="20" w:left="20" w:right="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        - расширять круг чтения учащихся, создавать «литературное пространство», соответствующее возрастным особенностям и уровню       подготовки учащихся и обеспечивающее условия для формирования универсальных учебных действий.</w:t>
      </w:r>
    </w:p>
    <w:p w14:paraId="6E00000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создание условий у учащихся для развития умений отвечать на вопросы учителя в процессе беседы;</w:t>
      </w:r>
    </w:p>
    <w:p w14:paraId="6F00000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расширить представления детей о правилах поведения в обществе;</w:t>
      </w:r>
    </w:p>
    <w:p w14:paraId="7000000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развивать интонационные и жестово-мимические умения школьников в процессе инсценировка сказки;</w:t>
      </w:r>
    </w:p>
    <w:p w14:paraId="7100000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обогащать лексический запас учащихся словами;</w:t>
      </w:r>
    </w:p>
    <w:p w14:paraId="7200000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научить строить простые предложения и короткие рассказы с опорой на символический план;</w:t>
      </w:r>
    </w:p>
    <w:p w14:paraId="7300000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научить составлять рассказы из личного опыта; 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Форма организации образовательного процесса.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14:paraId="76000000">
      <w:pPr>
        <w:numPr>
          <w:ilvl w:val="0"/>
          <w:numId w:val="1"/>
        </w:numPr>
        <w:spacing w:after="0" w:line="240" w:lineRule="auto"/>
        <w:ind w:firstLine="0" w:left="92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словесный метод ( рассказ, объяснение ,беседа, работа с учебником);</w:t>
      </w:r>
    </w:p>
    <w:p w14:paraId="77000000">
      <w:pPr>
        <w:numPr>
          <w:ilvl w:val="0"/>
          <w:numId w:val="1"/>
        </w:numPr>
        <w:spacing w:after="0" w:line="240" w:lineRule="auto"/>
        <w:ind w:firstLine="0" w:left="92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наглядный метод (метод иллюстраций, метод демонстраций);</w:t>
      </w:r>
    </w:p>
    <w:p w14:paraId="78000000">
      <w:pPr>
        <w:numPr>
          <w:ilvl w:val="0"/>
          <w:numId w:val="1"/>
        </w:numPr>
        <w:spacing w:after="0" w:line="240" w:lineRule="auto"/>
        <w:ind w:firstLine="0" w:left="92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практический метод (упражнения, практическая работа);</w:t>
      </w:r>
    </w:p>
    <w:p w14:paraId="79000000">
      <w:pPr>
        <w:numPr>
          <w:ilvl w:val="0"/>
          <w:numId w:val="1"/>
        </w:numPr>
        <w:spacing w:after="0" w:line="240" w:lineRule="auto"/>
        <w:ind w:firstLine="0" w:left="92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репродуктивный метод (работа по алгоритму);</w:t>
      </w:r>
    </w:p>
    <w:p w14:paraId="7A000000">
      <w:pPr>
        <w:numPr>
          <w:ilvl w:val="0"/>
          <w:numId w:val="1"/>
        </w:numPr>
        <w:spacing w:after="0" w:line="240" w:lineRule="auto"/>
        <w:ind w:firstLine="0" w:left="92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коллективный, индивидуальный;</w:t>
      </w:r>
    </w:p>
    <w:p w14:paraId="7B000000">
      <w:pPr>
        <w:numPr>
          <w:ilvl w:val="0"/>
          <w:numId w:val="1"/>
        </w:numPr>
        <w:spacing w:after="0" w:line="240" w:lineRule="auto"/>
        <w:ind w:firstLine="0" w:left="92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творческий метод;</w:t>
      </w:r>
    </w:p>
    <w:p w14:paraId="7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D000000">
      <w:pPr>
        <w:pStyle w:val="Style_4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Общая характеристика учебног</w:t>
      </w:r>
      <w:r>
        <w:rPr>
          <w:b w:val="1"/>
        </w:rPr>
        <w:t>о предмета</w:t>
      </w:r>
      <w:r>
        <w:rPr>
          <w:b w:val="1"/>
        </w:rPr>
        <w:t xml:space="preserve"> с учетом особенностей его освоения обучающимися</w:t>
      </w:r>
    </w:p>
    <w:p w14:paraId="7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Аудирование</w:t>
      </w:r>
      <w:r>
        <w:rPr>
          <w:rFonts w:ascii="Times New Roman" w:hAnsi="Times New Roman"/>
          <w:sz w:val="24"/>
        </w:rPr>
        <w:t>. Его содержани</w:t>
      </w:r>
      <w:r>
        <w:rPr>
          <w:rFonts w:ascii="Times New Roman" w:hAnsi="Times New Roman"/>
          <w:sz w:val="24"/>
        </w:rPr>
        <w:t>е нацелено на развитие у детей</w:t>
      </w:r>
      <w:r>
        <w:rPr>
          <w:rFonts w:ascii="Times New Roman" w:hAnsi="Times New Roman"/>
          <w:sz w:val="24"/>
        </w:rPr>
        <w:t xml:space="preserve"> способности воспринимать и понимать обращенную к ним речь. В содержание работы по развитию навыков аудирова</w:t>
      </w:r>
      <w:r>
        <w:rPr>
          <w:rFonts w:ascii="Times New Roman" w:hAnsi="Times New Roman"/>
          <w:sz w:val="24"/>
        </w:rPr>
        <w:t xml:space="preserve">ния включены также упражнения </w:t>
      </w:r>
      <w:r>
        <w:rPr>
          <w:rFonts w:ascii="Times New Roman" w:hAnsi="Times New Roman"/>
          <w:sz w:val="24"/>
        </w:rPr>
        <w:t>на слушание и понима</w:t>
      </w:r>
      <w:r>
        <w:rPr>
          <w:rFonts w:ascii="Times New Roman" w:hAnsi="Times New Roman"/>
          <w:sz w:val="24"/>
        </w:rPr>
        <w:t>ние речи, аудиозаписи</w:t>
      </w:r>
      <w:r>
        <w:rPr>
          <w:rFonts w:ascii="Times New Roman" w:hAnsi="Times New Roman"/>
          <w:sz w:val="24"/>
        </w:rPr>
        <w:t>. Это важное направ</w:t>
      </w:r>
      <w:r>
        <w:rPr>
          <w:rFonts w:ascii="Times New Roman" w:hAnsi="Times New Roman"/>
          <w:sz w:val="24"/>
        </w:rPr>
        <w:t>ление работы, в ходе которого дети учатся вслушиваться в речь, ориентируясь только на её вербальный компонент (исключая мимику и артикуляцию говорящего). Данные упражнения помогут детям лучше понимать речь дикторов. Материал, включённый в подраздел «Аудирование», реализуется на каждом уроке устной речи в виде самостоя</w:t>
      </w:r>
      <w:r>
        <w:rPr>
          <w:rFonts w:ascii="Times New Roman" w:hAnsi="Times New Roman"/>
          <w:sz w:val="24"/>
        </w:rPr>
        <w:t>тельных тренировочных упражнений или сопровождает за</w:t>
      </w:r>
      <w:r>
        <w:rPr>
          <w:rFonts w:ascii="Times New Roman" w:hAnsi="Times New Roman"/>
          <w:sz w:val="24"/>
        </w:rPr>
        <w:t>дания других подразделов, например: выбор названной учи</w:t>
      </w:r>
      <w:r>
        <w:rPr>
          <w:rFonts w:ascii="Times New Roman" w:hAnsi="Times New Roman"/>
          <w:sz w:val="24"/>
        </w:rPr>
        <w:t>телем картинки из двух данных </w:t>
      </w:r>
      <w:r>
        <w:rPr>
          <w:rFonts w:ascii="Times New Roman" w:hAnsi="Times New Roman"/>
          <w:i w:val="1"/>
          <w:sz w:val="24"/>
        </w:rPr>
        <w:t>(мишка </w:t>
      </w:r>
      <w:r>
        <w:rPr>
          <w:rFonts w:ascii="Times New Roman" w:hAnsi="Times New Roman"/>
          <w:sz w:val="24"/>
        </w:rPr>
        <w:t>— </w:t>
      </w:r>
      <w:r>
        <w:rPr>
          <w:rFonts w:ascii="Times New Roman" w:hAnsi="Times New Roman"/>
          <w:i w:val="1"/>
          <w:sz w:val="24"/>
        </w:rPr>
        <w:t>миска); </w:t>
      </w:r>
      <w:r>
        <w:rPr>
          <w:rFonts w:ascii="Times New Roman" w:hAnsi="Times New Roman"/>
          <w:sz w:val="24"/>
        </w:rPr>
        <w:t>выбор картинки по её описанию; выполнение практических зада</w:t>
      </w:r>
      <w:r>
        <w:rPr>
          <w:rFonts w:ascii="Times New Roman" w:hAnsi="Times New Roman"/>
          <w:sz w:val="24"/>
        </w:rPr>
        <w:t>ний по словесной инструкции; слушание и понимание тек</w:t>
      </w:r>
      <w:r>
        <w:rPr>
          <w:rFonts w:ascii="Times New Roman" w:hAnsi="Times New Roman"/>
          <w:sz w:val="24"/>
        </w:rPr>
        <w:t>ста, читаемого учителем, рассказов одноклассников, речи артистов в магнитофонной записи, телепередачах и т. д.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Дикция и выразительность речь</w:t>
      </w:r>
      <w:r>
        <w:rPr>
          <w:rFonts w:ascii="Times New Roman" w:hAnsi="Times New Roman"/>
          <w:sz w:val="24"/>
        </w:rPr>
        <w:t>. Ориентирует учителя на отработку у школьников четкости произношения, его эмоциональной выразительности. В процессе обучения дети учатся отчётливо произносить слоги, слова, чистоговорки, стихотворения; тренируются в практическом различении интонационных средств выра</w:t>
      </w:r>
      <w:r>
        <w:rPr>
          <w:rFonts w:ascii="Times New Roman" w:hAnsi="Times New Roman"/>
          <w:sz w:val="24"/>
        </w:rPr>
        <w:t>зительности — силы голоса, темпа, тона речи, в использо</w:t>
      </w:r>
      <w:r>
        <w:rPr>
          <w:rFonts w:ascii="Times New Roman" w:hAnsi="Times New Roman"/>
          <w:sz w:val="24"/>
        </w:rPr>
        <w:t>вании мимики и жестов в процессе речевого общения, так как невербальные средства, наряду с вербальной вырази</w:t>
      </w:r>
      <w:r>
        <w:rPr>
          <w:rFonts w:ascii="Times New Roman" w:hAnsi="Times New Roman"/>
          <w:sz w:val="24"/>
        </w:rPr>
        <w:t>тельностью, играют значимую роль в общении, привлекая внимание собеседника к процессу коммуникации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Подготовка речевой ситуации и организация высказывания.</w:t>
      </w:r>
      <w:r>
        <w:rPr>
          <w:rFonts w:ascii="Times New Roman" w:hAnsi="Times New Roman"/>
          <w:sz w:val="24"/>
        </w:rPr>
        <w:t xml:space="preserve">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 В процессе подготовки уточняется и обогащается словарь, отрабатывают</w:t>
      </w:r>
      <w:r>
        <w:rPr>
          <w:rFonts w:ascii="Times New Roman" w:hAnsi="Times New Roman"/>
          <w:sz w:val="24"/>
        </w:rPr>
        <w:t>ся варианты предложений, а также отдельные фрагменты речи (микротемы) как части целого связного высказыва</w:t>
      </w:r>
      <w:r>
        <w:rPr>
          <w:rFonts w:ascii="Times New Roman" w:hAnsi="Times New Roman"/>
          <w:sz w:val="24"/>
        </w:rPr>
        <w:t>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</w:t>
      </w:r>
      <w:r>
        <w:rPr>
          <w:rFonts w:ascii="Times New Roman" w:hAnsi="Times New Roman"/>
          <w:sz w:val="24"/>
        </w:rPr>
        <w:t>ложению текста, картинного плана к отдельным микроте</w:t>
      </w:r>
      <w:r>
        <w:rPr>
          <w:rFonts w:ascii="Times New Roman" w:hAnsi="Times New Roman"/>
          <w:sz w:val="24"/>
        </w:rPr>
        <w:t>мам и т. д.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Культура общения</w:t>
      </w:r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> Его содержание нацеливает на проведение специальной работы по обогащению речи учащихся словами, оборотами, служащими для выражения благодарности, просьбы, приветствия.</w:t>
      </w:r>
    </w:p>
    <w:p w14:paraId="8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4000000">
      <w:pPr>
        <w:pStyle w:val="Style_4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Место учебного предмета в учебном плане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Примерным годовым учебным планом образования обучающихся с умственной отсталостью (интеллектуальными нарушениями) курс речевой практики в 3 классе рассчитан на </w:t>
      </w:r>
      <w:r>
        <w:rPr>
          <w:rFonts w:ascii="Times New Roman" w:hAnsi="Times New Roman"/>
          <w:sz w:val="24"/>
        </w:rPr>
        <w:t xml:space="preserve">2 часа в неделю,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ч</w:t>
      </w:r>
      <w:r>
        <w:rPr>
          <w:rFonts w:ascii="Times New Roman" w:hAnsi="Times New Roman"/>
          <w:sz w:val="24"/>
        </w:rPr>
        <w:t xml:space="preserve">асов в год </w:t>
      </w:r>
      <w:r>
        <w:rPr>
          <w:rFonts w:ascii="Times New Roman" w:hAnsi="Times New Roman"/>
          <w:sz w:val="24"/>
        </w:rPr>
        <w:t xml:space="preserve"> (33 учебных недель).</w:t>
      </w:r>
    </w:p>
    <w:p w14:paraId="8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8000000">
      <w:pPr>
        <w:pStyle w:val="Style_4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Личностные и предметные результаты освоения учебног</w:t>
      </w:r>
      <w:r>
        <w:rPr>
          <w:b w:val="1"/>
        </w:rPr>
        <w:t>о предмета</w:t>
      </w:r>
    </w:p>
    <w:p w14:paraId="8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A000000">
      <w:p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В соответствии с требованиями АООП определяет два уровня овладения предметными результатами: минимальный и достаточный.</w:t>
      </w:r>
    </w:p>
    <w:p w14:paraId="8B000000">
      <w:p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Вместе с тем отсутствие </w:t>
      </w:r>
      <w:r>
        <w:rPr>
          <w:rFonts w:ascii="Times New Roman" w:hAnsi="Times New Roman"/>
          <w:sz w:val="24"/>
        </w:rPr>
        <w:t>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14:paraId="8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 результаты</w:t>
      </w:r>
    </w:p>
    <w:p w14:paraId="8D000000">
      <w:pPr>
        <w:pStyle w:val="Style_5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обучающимися начальных навыков адаптации в социуме;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14:paraId="8E000000">
      <w:pPr>
        <w:pStyle w:val="Style_5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установки на уважительное и доброжелательное отношение к окружающим; понимание своей вины при нарушении основных моральных норм. </w:t>
      </w:r>
    </w:p>
    <w:p w14:paraId="8F000000">
      <w:pPr>
        <w:pStyle w:val="Style_5"/>
        <w:numPr>
          <w:ilvl w:val="0"/>
          <w:numId w:val="2"/>
        </w:numPr>
        <w:tabs>
          <w:tab w:leader="none" w:pos="343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результаты: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«Снова в школу!»</w:t>
      </w:r>
    </w:p>
    <w:p w14:paraId="92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93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 выражать свои просьбы, желания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участвовать в ролевых играх в соответствии с речевыми возможностями;</w:t>
      </w:r>
    </w:p>
    <w:p w14:paraId="95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уметь воспроизводить составленные рассказы с опорой на картинно-символический план;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сообщать сведения о себе: имя и фамилию, адрес, имена и фамилии своих родственников;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«Мы собираемся поиграть…»</w:t>
      </w:r>
    </w:p>
    <w:p w14:paraId="99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9A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 сообщать своё и родителей имя и фамилию, домашний адрес;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участвовать в ролевых играх в соответствии с речевыми возможностями;</w:t>
      </w:r>
    </w:p>
    <w:p w14:paraId="9C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уметь воспроизводить составленные рассказы с опорой на картинно-символический план;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участвовать в диалогах по темам речевых ситуаций;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«В библиотеке»</w:t>
      </w:r>
    </w:p>
    <w:p w14:paraId="A0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A1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 участвовать в ролевых играх в соответствии с речевыми возможностями;</w:t>
      </w:r>
    </w:p>
    <w:p w14:paraId="A2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A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сообщать сведения о себе: имя и фамилию, адрес, имена и фамилии своих родственников;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участвовать в диалогах по темам речевых ситуаций;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«Сказки про машу»</w:t>
      </w:r>
    </w:p>
    <w:p w14:paraId="A6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A7000000">
      <w:pPr>
        <w:spacing w:after="0" w:line="240" w:lineRule="auto"/>
        <w:ind w:right="-14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 слушать сказку или рассказ, уметь отвечать на вопросы с опорой на иллюстративный материал;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участвовать в ролевых играх в соответствии с речевыми возможностями;</w:t>
      </w:r>
    </w:p>
    <w:p w14:paraId="A9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A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слушать сказку или рассказ, пересказывать содержание.</w:t>
      </w:r>
    </w:p>
    <w:p w14:paraId="A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участвовать в диалогах по темам речевых ситуаций;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</w:t>
      </w:r>
      <w:r>
        <w:rPr>
          <w:rFonts w:ascii="Times New Roman" w:hAnsi="Times New Roman"/>
          <w:b w:val="1"/>
          <w:sz w:val="24"/>
        </w:rPr>
        <w:t>Отправляюсь в магазин»</w:t>
      </w:r>
    </w:p>
    <w:p w14:paraId="AD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A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участвовать в ролевых играх в соответствии с речевыми возможностями;</w:t>
      </w:r>
    </w:p>
    <w:p w14:paraId="AF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B0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 объяснять, как можно доехать или дойти до школы;</w:t>
      </w:r>
    </w:p>
    <w:p w14:paraId="B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принимать участие в коллективном составлении рассказа по темам речевых ситуаций;</w:t>
      </w:r>
    </w:p>
    <w:p w14:paraId="B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«Телефонный разговор»</w:t>
      </w:r>
    </w:p>
    <w:p w14:paraId="B3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B4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 слушать радио, смотреть телепередачи, отвечать на вопросы учителя по их содержанию.</w:t>
      </w:r>
    </w:p>
    <w:p w14:paraId="B5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B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принимать участие в коллективном составлении рассказа по темам речевых ситуаций;</w:t>
      </w:r>
    </w:p>
    <w:p w14:paraId="B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сообщать сведения о себе: имя и фамилию, адрес, имена и фамилии своих родственников;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«Я – зритель»</w:t>
      </w:r>
    </w:p>
    <w:p w14:paraId="B9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BA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 слушать радио, смотреть телепередачи, отвечать на вопросы учителя по их содержанию.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— слушать сказку или рассказ, уметь отвечать на вопросы с опорой на иллюстративный материал;</w:t>
      </w:r>
    </w:p>
    <w:p w14:paraId="BC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принимать участие в коллективном составлении рассказа по темам речевых ситуаций;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«Какая сегодня погода?»</w:t>
      </w:r>
    </w:p>
    <w:p w14:paraId="BF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— участвовать в беседе; 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— слушать сказку или рассказ, пересказывать содержание, опираясь на картинно-символический план.</w:t>
      </w:r>
    </w:p>
    <w:p w14:paraId="C2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уметь воспроизводить составленные рассказы с опорой на картинно-символический план;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«Снегурочка»</w:t>
      </w:r>
    </w:p>
    <w:p w14:paraId="C5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— слушать сказку или рассказ, уметь отвечать на вопросы с опорой на иллюстративный материал;</w:t>
      </w:r>
    </w:p>
    <w:p w14:paraId="C7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слушать сказку или рассказ, пересказывать содержание.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«Веселый праздник»</w:t>
      </w:r>
    </w:p>
    <w:p w14:paraId="CA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CC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принимать участие в коллективном составлении рассказа по темам речевых ситуаций;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«Учимся понимать животных»</w:t>
      </w:r>
    </w:p>
    <w:p w14:paraId="CF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— участвовать в беседе; </w:t>
      </w:r>
    </w:p>
    <w:p w14:paraId="D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— слушать сказку или рассказ, пересказывать содержание, опираясь на картинно-символический план.</w:t>
      </w:r>
    </w:p>
    <w:p w14:paraId="D2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D3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 выразительно произносить чистоговорки, короткие стихотворения с опорой на образец чтения учителя;</w:t>
      </w:r>
    </w:p>
    <w:p w14:paraId="D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участвовать в диалогах по темам речевых ситуаций;</w:t>
      </w:r>
    </w:p>
    <w:p w14:paraId="D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«Узнай меня!»</w:t>
      </w:r>
    </w:p>
    <w:p w14:paraId="D6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D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выполнять задания по словесной инструкции учителя, детей</w:t>
      </w:r>
      <w:r>
        <w:rPr>
          <w:rFonts w:ascii="Times New Roman" w:hAnsi="Times New Roman"/>
          <w:color w:val="000000"/>
          <w:sz w:val="24"/>
          <w:highlight w:val="white"/>
        </w:rPr>
        <w:t>.</w:t>
      </w:r>
    </w:p>
    <w:p w14:paraId="D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— участвовать в беседе; </w:t>
      </w:r>
    </w:p>
    <w:p w14:paraId="D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— слушать сказку или рассказ, пересказывать содержание, опираясь на картинно-символический план.</w:t>
      </w:r>
    </w:p>
    <w:p w14:paraId="DA000000">
      <w:pPr>
        <w:tabs>
          <w:tab w:leader="none" w:pos="4536" w:val="center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Достаточный уровень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14:paraId="D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участвовать в беседе на темы, близкие личному опыту ребёнка;</w:t>
      </w:r>
    </w:p>
    <w:p w14:paraId="D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сообщать сведения о себе: имя и фамилию, адрес, имена и фамилии своих родственников;</w:t>
      </w:r>
    </w:p>
    <w:p w14:paraId="D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«Я и мои товарищи»</w:t>
      </w:r>
    </w:p>
    <w:p w14:paraId="DE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DF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 с помощью учителя участвовать в беседе на темы.</w:t>
      </w:r>
    </w:p>
    <w:p w14:paraId="E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слушать сказку или рассказ, пересказывать содержание, опираясь на картинно-символический план.</w:t>
      </w:r>
    </w:p>
    <w:p w14:paraId="E1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E2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- выражать свои просьбы, желания, используя этикетные слова и выражения;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- участвовать в диалогах по темам речевых ситуаций;</w:t>
      </w:r>
    </w:p>
    <w:p w14:paraId="E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Базовые учебные действия (БУД</w:t>
      </w:r>
      <w:r>
        <w:rPr>
          <w:rFonts w:ascii="Times New Roman" w:hAnsi="Times New Roman"/>
          <w:b w:val="1"/>
          <w:sz w:val="24"/>
        </w:rPr>
        <w:t>)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Личностные БУД:  </w:t>
      </w:r>
    </w:p>
    <w:p w14:paraId="E6000000">
      <w:pPr>
        <w:pStyle w:val="Style_5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определять и высказывать под руководством педагога самые простые общие для всех людей правила поведения;                                                           </w:t>
      </w:r>
    </w:p>
    <w:p w14:paraId="E7000000">
      <w:pPr>
        <w:pStyle w:val="Style_5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предложенных педагогом ситуациях общения и сотрудничества, опираясь на общие для всех простые правила- поведения, делать выбор, </w:t>
      </w:r>
    </w:p>
    <w:p w14:paraId="E8000000">
      <w:pPr>
        <w:pStyle w:val="Style_5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поддержке других участников группы и педагога, как поступить;        </w:t>
      </w:r>
    </w:p>
    <w:p w14:paraId="E9000000">
      <w:pPr>
        <w:pStyle w:val="Style_5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осознать себя как ученика, заинтересованного посещением </w:t>
      </w:r>
    </w:p>
    <w:p w14:paraId="EA000000">
      <w:pPr>
        <w:pStyle w:val="Style_5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школы, обучением, занятиями, как члена семьи, одноклассника, друга;                        </w:t>
      </w:r>
    </w:p>
    <w:p w14:paraId="EB000000">
      <w:pPr>
        <w:pStyle w:val="Style_5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проявлять самостоятельность в выполнении учебных заданий, поручений, договорённостей;                                                                                                        </w:t>
      </w:r>
    </w:p>
    <w:p w14:paraId="EC000000">
      <w:pPr>
        <w:pStyle w:val="Style_5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понимание личной ответственности за свои поступки на основе представлений об этических нормах и правилах- поведения в современном обществе;                                                                                                                    </w:t>
      </w:r>
    </w:p>
    <w:p w14:paraId="ED000000">
      <w:pPr>
        <w:pStyle w:val="Style_5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безопасному и бережному поведению в природе и обществе.</w:t>
      </w:r>
    </w:p>
    <w:p w14:paraId="EE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Регулятивные БУД:  </w:t>
      </w:r>
    </w:p>
    <w:p w14:paraId="EF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входить и выходить из учебного помещения со звонком; </w:t>
      </w:r>
    </w:p>
    <w:p w14:paraId="F0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ориентироваться в пространстве класса (зала, учебного помещения);  </w:t>
      </w:r>
    </w:p>
    <w:p w14:paraId="F1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 учебной мебелью;</w:t>
      </w:r>
    </w:p>
    <w:p w14:paraId="F2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адекватно использовать ритуалы школьного поведения (поднимать руку, вставать выходить из-за парты и т. д.);</w:t>
      </w:r>
    </w:p>
    <w:p w14:paraId="F3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работать с учебными принадлежностями и организовывать рабочее место</w:t>
      </w:r>
      <w:r>
        <w:rPr>
          <w:rFonts w:ascii="Times New Roman" w:hAnsi="Times New Roman"/>
          <w:sz w:val="24"/>
        </w:rPr>
        <w:t>;</w:t>
      </w:r>
    </w:p>
    <w:p w14:paraId="F4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передвигаться по школе, находить свой класс, другие необходимые помещения;                                                                                                               </w:t>
      </w:r>
    </w:p>
    <w:p w14:paraId="F5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цели и произвольно включаться в деятельность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F6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следовать предложе</w:t>
      </w:r>
      <w:r>
        <w:rPr>
          <w:rFonts w:ascii="Times New Roman" w:hAnsi="Times New Roman"/>
          <w:sz w:val="24"/>
        </w:rPr>
        <w:t xml:space="preserve">нному плану и работать в общем </w:t>
      </w:r>
      <w:r>
        <w:rPr>
          <w:rFonts w:ascii="Times New Roman" w:hAnsi="Times New Roman"/>
          <w:sz w:val="24"/>
        </w:rPr>
        <w:t xml:space="preserve">темпе;                                             </w:t>
      </w:r>
    </w:p>
    <w:p w14:paraId="F7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участвовать в деятельности, контролировать и оценивать</w:t>
      </w:r>
    </w:p>
    <w:p w14:paraId="F8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свои   действия и действия одноклассников;                                                                   </w:t>
      </w:r>
    </w:p>
    <w:p w14:paraId="F9000000">
      <w:pPr>
        <w:pStyle w:val="Style_5"/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соотносить свои действия и их результаты с заданными образцами. </w:t>
      </w:r>
    </w:p>
    <w:p w14:paraId="FA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Познавательные БУД: </w:t>
      </w:r>
    </w:p>
    <w:p w14:paraId="FB000000">
      <w:pPr>
        <w:pStyle w:val="Style_5"/>
        <w:numPr>
          <w:ilvl w:val="0"/>
          <w:numId w:val="5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ориентироваться в своей системе знаний: отличать новое от уже известного с помощью учителя;                                                                                                 </w:t>
      </w:r>
    </w:p>
    <w:p w14:paraId="FC000000">
      <w:pPr>
        <w:pStyle w:val="Style_5"/>
        <w:numPr>
          <w:ilvl w:val="0"/>
          <w:numId w:val="5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выделять существенные, общие и отличительные свойства предметов;         </w:t>
      </w:r>
    </w:p>
    <w:p w14:paraId="FD000000">
      <w:pPr>
        <w:pStyle w:val="Style_5"/>
        <w:numPr>
          <w:ilvl w:val="0"/>
          <w:numId w:val="5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делать простейшие обобщения, сравнивать, классифицировать на наглядном материале;  </w:t>
      </w:r>
    </w:p>
    <w:p w14:paraId="FE000000">
      <w:pPr>
        <w:pStyle w:val="Style_5"/>
        <w:numPr>
          <w:ilvl w:val="0"/>
          <w:numId w:val="5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наблюдать.</w:t>
      </w:r>
    </w:p>
    <w:p w14:paraId="FF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Коммуникативные БУД:</w:t>
      </w:r>
    </w:p>
    <w:p w14:paraId="00010000">
      <w:pPr>
        <w:pStyle w:val="Style_5"/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слушать и понимать речь других;                                                                         </w:t>
      </w:r>
    </w:p>
    <w:p w14:paraId="01010000">
      <w:pPr>
        <w:pStyle w:val="Style_5"/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выполнять различные роли в группе (лидера, исполнителя, критика);                                                                                                                    </w:t>
      </w:r>
    </w:p>
    <w:p w14:paraId="02010000">
      <w:pPr>
        <w:pStyle w:val="Style_5"/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вступать в контакт и работать в коллективе (учитель - ученик, ученик - ученик, ученик - класс, учитель-класс);                                                                      </w:t>
      </w:r>
    </w:p>
    <w:p w14:paraId="03010000">
      <w:pPr>
        <w:pStyle w:val="Style_5"/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принятые ритуалы социального взаимодействия с одноклассниками и учителем;                                                                                 </w:t>
      </w:r>
    </w:p>
    <w:p w14:paraId="04010000">
      <w:pPr>
        <w:pStyle w:val="Style_5"/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обращаться за помощью и принимать помощь;                                                        </w:t>
      </w:r>
    </w:p>
    <w:p w14:paraId="05010000">
      <w:pPr>
        <w:pStyle w:val="Style_5"/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слушать и понимать инструкцию к учебному заданию в разных видах деятельности быту;                                                                                                   </w:t>
      </w:r>
    </w:p>
    <w:p w14:paraId="06010000">
      <w:pPr>
        <w:pStyle w:val="Style_5"/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договариваться и изменять своё поведение с учётом поведения других участников в спорной ситуации.</w:t>
      </w:r>
    </w:p>
    <w:p w14:paraId="0701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</w:p>
    <w:p w14:paraId="0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Система оценки достижения планируемых результатов</w:t>
      </w:r>
    </w:p>
    <w:p w14:paraId="09010000">
      <w:pPr>
        <w:pStyle w:val="Style_5"/>
        <w:tabs>
          <w:tab w:leader="none" w:pos="861" w:val="left"/>
        </w:tabs>
        <w:ind w:firstLine="0" w:left="576" w:right="11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освоения программы.</w:t>
      </w:r>
    </w:p>
    <w:p w14:paraId="0A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Оценивание носит условный характер и учитывает специфику структуры речевого и интеллектуального дефекта обучающихся, определяющую степень овладения учебным материалом по предмету. Оценивание происходит по результатам их индивидуальной и фронтальной работы, при этом также учитывается не конечный результат работы, а результат ребенка в речевых умениях на данный момент, мотивируется любая его попытка участвовать в общении.</w:t>
      </w:r>
    </w:p>
    <w:p w14:paraId="0B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оценочной деятельности результаты, продемонстрированные учеником в ходе выполнения творческих работ и тестах, соотносятся с оценками:</w:t>
      </w:r>
    </w:p>
    <w:p w14:paraId="0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> «очень хорошо» (отлично), если обучающиеся верно выполняют свыше 65% заданий;</w:t>
      </w:r>
    </w:p>
    <w:p w14:paraId="0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«хорошо» - от 51% до 65% заданий;</w:t>
      </w:r>
    </w:p>
    <w:p w14:paraId="0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удовлетворительно» (зачёт) - от 35% до 50% заданий.</w:t>
      </w:r>
    </w:p>
    <w:p w14:paraId="0F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 оценке предметных результатов используется традиционная система отметок по 5-балльной шкале: (минимальный балл – 2, максимальный балл – 5), притом</w:t>
      </w:r>
    </w:p>
    <w:p w14:paraId="1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балла «плохо», обучающийся не приступал к выполнению задания</w:t>
      </w:r>
    </w:p>
    <w:p w14:paraId="1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балла «удовлетворительно», если обучающиеся верно выполняют от 35% до 50% заданий;</w:t>
      </w:r>
    </w:p>
    <w:p w14:paraId="12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балла «хорошо» - от 51% до 65% заданий;</w:t>
      </w:r>
    </w:p>
    <w:p w14:paraId="13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баллов «очень хорошо» (отлично) свыше 65%.</w:t>
      </w:r>
    </w:p>
    <w:p w14:paraId="1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 оценке устных ответов во внимание принимаются: правильность ответа по содержанию, свидетельствующая об осознанности усвоения изученного материала; полнота ответа; умение практически применять свои знания; последовательность изложения и речевое оформление ответа.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«5»</w:t>
      </w:r>
      <w:r>
        <w:rPr>
          <w:rFonts w:ascii="Times New Roman" w:hAnsi="Times New Roman"/>
          <w:sz w:val="24"/>
        </w:rPr>
        <w:t> - ставится ученику, если он обнаруживает усвоение речевого материала, может с помощью учителя обосновать, самостоятельно сформулировать ответ, привести необходимые примеры; отвечает на вопросы и осуществляет элементарный пересказ с сохранением логики изложения с использованием минимальной помощи в виде вопросов учителя или наглядности.</w:t>
      </w:r>
    </w:p>
    <w:p w14:paraId="16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«4</w:t>
      </w:r>
      <w:r>
        <w:rPr>
          <w:rFonts w:ascii="Times New Roman" w:hAnsi="Times New Roman"/>
          <w:sz w:val="24"/>
        </w:rPr>
        <w:t>» - ставится, если ученик даёт ответ, в целом соответствующий требованиям оценки «5», но при наличии специфических ошибок, связанных с грубым нарушением речевой деятельности; допускает неточности в ответах на вопросы и при пересказе содержания, но продуктивно использует помощь учителя; способен воспроизвести предложенный материал.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«3»</w:t>
      </w:r>
      <w:r>
        <w:rPr>
          <w:rFonts w:ascii="Times New Roman" w:hAnsi="Times New Roman"/>
          <w:sz w:val="24"/>
        </w:rPr>
        <w:t> - ставится, в случае невозможности самостоятельного речевого продуцирования, фрагментарности и неточности в восприятии речевого материала; в ответах на вопросы и при рассказе искажает основной смысл, использует помощь учителя недостаточно продуктивно и при наличии многократного обучения.</w:t>
      </w:r>
    </w:p>
    <w:p w14:paraId="18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«2»- неудовлетворительно ставить нецелесообразно из-за специфики интеллектуального дефекта и особенностей речевого развития обучающихся.</w:t>
      </w:r>
    </w:p>
    <w:p w14:paraId="19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При оценке итоговых предметных результатов из всего спектра оценок выбираются такие, которые стимулируют учебную и практическую деятельность </w:t>
      </w:r>
      <w:r>
        <w:rPr>
          <w:rFonts w:ascii="Times New Roman" w:hAnsi="Times New Roman"/>
          <w:sz w:val="24"/>
        </w:rPr>
        <w:t>обучающегося, оказывают положительное влияние на формирование жизненных компетенций.</w:t>
      </w:r>
    </w:p>
    <w:p w14:paraId="1A01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</w:p>
    <w:p w14:paraId="1B010000">
      <w:pPr>
        <w:pStyle w:val="Style_4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Содержание учебног</w:t>
      </w:r>
      <w:r>
        <w:rPr>
          <w:b w:val="1"/>
        </w:rPr>
        <w:t>о предмета</w:t>
      </w:r>
    </w:p>
    <w:p w14:paraId="1C01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</w:p>
    <w:p w14:paraId="1D010000">
      <w:pPr>
        <w:spacing w:after="0" w:line="240" w:lineRule="auto"/>
        <w:ind w:firstLine="0"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Дикция и выразительность речи</w:t>
      </w:r>
    </w:p>
    <w:p w14:paraId="1E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Отработка у школьников чёткости произношения, эмоциональной выразительности речи.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</w:t>
      </w:r>
    </w:p>
    <w:p w14:paraId="1F010000">
      <w:pPr>
        <w:spacing w:after="0" w:line="240" w:lineRule="auto"/>
        <w:ind w:firstLine="0"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речевой ситуации и организация высказывания</w:t>
      </w:r>
    </w:p>
    <w:p w14:paraId="20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</w:r>
    </w:p>
    <w:p w14:paraId="21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Тематика речевых ситуаций: «Снова в школу», «Мы собрались поиграть», «В библиотеке», «Сказки про Машу», «Отправляюсь в магазин», «Телефонный разговор», «Я - зритель», «Какая сегодня погода?», «Снегурочка», «Весёлый праздник», «Учимся понимать животных», «Узнай меня» и др.</w:t>
      </w:r>
    </w:p>
    <w:p w14:paraId="22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Рассказ и не рассказ, тема рассказа, ее обсуждение. Заголовок к речевой ситуации. Активизация, обогащение, уточнение словаря по теме. Составление предложений с опорой на заданную синтаксическую конструкцию. Фиксация символами каждого предложения. Составление из символов связного высказывания из 3 – 5 предложений. Использование личных местоимений вместо существительного для связи предложений в тексте. Использование известных, новых слов в ролевой игре по теме.</w:t>
      </w:r>
    </w:p>
    <w:p w14:paraId="23010000">
      <w:pPr>
        <w:spacing w:after="0" w:line="240" w:lineRule="auto"/>
        <w:ind w:firstLine="0"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Культура общения</w:t>
      </w:r>
    </w:p>
    <w:p w14:paraId="24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Проведение специальной работы по обогащению речи обучающихся словами, оборотами, служащими для выражения благодарности, просьбы, приветствия.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</w:r>
    </w:p>
    <w:p w14:paraId="25010000">
      <w:pPr>
        <w:pStyle w:val="Style_5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6010000">
      <w:pPr>
        <w:pStyle w:val="Style_6"/>
        <w:spacing w:before="1" w:line="240" w:lineRule="auto"/>
        <w:ind w:firstLine="0" w:left="0" w:right="718"/>
        <w:jc w:val="center"/>
      </w:pPr>
      <w:r>
        <w:t xml:space="preserve">              </w:t>
      </w:r>
      <w:r>
        <w:t>ТЕМАТИЧЕСКИЙ ПЛАН ПРЕДМЕТА «РЕЧЕВ</w:t>
      </w:r>
      <w:r>
        <w:t>АЯ</w:t>
      </w:r>
      <w:r>
        <w:t xml:space="preserve"> ПРАКТИК</w:t>
      </w:r>
      <w:r>
        <w:t>А</w:t>
      </w:r>
      <w:r>
        <w:t>»</w:t>
      </w:r>
    </w:p>
    <w:p w14:paraId="27010000">
      <w:pPr>
        <w:pStyle w:val="Style_6"/>
        <w:spacing w:before="1" w:line="240" w:lineRule="auto"/>
        <w:ind w:firstLine="0" w:left="0" w:right="718"/>
        <w:jc w:val="center"/>
      </w:pPr>
    </w:p>
    <w:p w14:paraId="28010000">
      <w:pPr>
        <w:pStyle w:val="Style_6"/>
        <w:spacing w:before="1" w:line="240" w:lineRule="auto"/>
        <w:ind w:firstLine="0" w:left="0" w:right="718"/>
        <w:jc w:val="center"/>
        <w:rPr>
          <w:b w:val="0"/>
        </w:rPr>
      </w:pPr>
      <w:r>
        <w:t>3 класс</w:t>
      </w:r>
    </w:p>
    <w:tbl>
      <w:tblPr>
        <w:tblStyle w:val="Style_7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960"/>
        <w:gridCol w:w="5421"/>
        <w:gridCol w:w="2268"/>
      </w:tblGrid>
      <w:tr>
        <w:trPr>
          <w:trHeight w:hRule="atLeast" w:val="273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29010000">
            <w:pPr>
              <w:pStyle w:val="Style_8"/>
              <w:spacing w:line="254" w:lineRule="exact"/>
              <w:ind w:right="195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2A010000">
            <w:pPr>
              <w:pStyle w:val="Style_8"/>
              <w:spacing w:line="254" w:lineRule="exact"/>
              <w:ind w:firstLine="0"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раздела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2B010000">
            <w:pPr>
              <w:pStyle w:val="Style_8"/>
              <w:spacing w:line="254" w:lineRule="exact"/>
              <w:ind w:firstLine="0"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 часов</w:t>
            </w:r>
          </w:p>
        </w:tc>
      </w:tr>
    </w:tbl>
    <w:tbl>
      <w:tblPr>
        <w:tblStyle w:val="Style_9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left w:type="dxa" w:w="0"/>
        </w:tblCellMar>
      </w:tblPr>
      <w:tblGrid>
        <w:gridCol w:w="960"/>
        <w:gridCol w:w="5421"/>
        <w:gridCol w:w="2268"/>
      </w:tblGrid>
      <w:tr>
        <w:trPr>
          <w:trHeight w:hRule="atLeast" w:val="277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2C010000">
            <w:pPr>
              <w:pStyle w:val="Style_8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2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Снова в школу!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2E010000">
            <w:pPr>
              <w:pStyle w:val="Style_8"/>
              <w:spacing w:line="258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Style_7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960"/>
        <w:gridCol w:w="5421"/>
        <w:gridCol w:w="2268"/>
      </w:tblGrid>
      <w:tr>
        <w:trPr>
          <w:trHeight w:hRule="atLeast" w:val="274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2F010000">
            <w:pPr>
              <w:pStyle w:val="Style_8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0010000">
            <w:pPr>
              <w:pStyle w:val="Style_8"/>
              <w:spacing w:line="254" w:lineRule="exact"/>
              <w:ind w:firstLine="0" w:left="107"/>
              <w:rPr>
                <w:sz w:val="24"/>
              </w:rPr>
            </w:pPr>
            <w:r>
              <w:rPr>
                <w:color w:val="000000"/>
                <w:sz w:val="24"/>
              </w:rPr>
              <w:t>Мы собрались поиграть…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1010000">
            <w:pPr>
              <w:pStyle w:val="Style_8"/>
              <w:spacing w:line="254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tbl>
      <w:tblPr>
        <w:tblStyle w:val="Style_9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left w:type="dxa" w:w="0"/>
        </w:tblCellMar>
      </w:tblPr>
      <w:tblGrid>
        <w:gridCol w:w="960"/>
        <w:gridCol w:w="5421"/>
        <w:gridCol w:w="2268"/>
      </w:tblGrid>
      <w:tr>
        <w:trPr>
          <w:trHeight w:hRule="atLeast" w:val="277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2010000">
            <w:pPr>
              <w:pStyle w:val="Style_8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 библиотеке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4010000">
            <w:pPr>
              <w:pStyle w:val="Style_8"/>
              <w:spacing w:line="258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Style_7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960"/>
        <w:gridCol w:w="5421"/>
        <w:gridCol w:w="2268"/>
      </w:tblGrid>
      <w:tr>
        <w:trPr>
          <w:trHeight w:hRule="atLeast" w:val="274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5010000">
            <w:pPr>
              <w:pStyle w:val="Style_8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6010000">
            <w:pPr>
              <w:pStyle w:val="Style_8"/>
              <w:spacing w:line="254" w:lineRule="exact"/>
              <w:ind w:firstLine="0" w:left="107"/>
              <w:rPr>
                <w:sz w:val="24"/>
              </w:rPr>
            </w:pPr>
            <w:r>
              <w:rPr>
                <w:color w:val="000000"/>
                <w:sz w:val="24"/>
              </w:rPr>
              <w:t>Сказки про Машу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7010000">
            <w:pPr>
              <w:pStyle w:val="Style_8"/>
              <w:spacing w:line="254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Style_9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left w:type="dxa" w:w="0"/>
        </w:tblCellMar>
      </w:tblPr>
      <w:tblGrid>
        <w:gridCol w:w="960"/>
        <w:gridCol w:w="5421"/>
        <w:gridCol w:w="2268"/>
      </w:tblGrid>
      <w:tr>
        <w:trPr>
          <w:trHeight w:hRule="atLeast" w:val="277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8010000">
            <w:pPr>
              <w:pStyle w:val="Style_8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9010000">
            <w:pPr>
              <w:pStyle w:val="Style_8"/>
              <w:spacing w:line="258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Отправляюсь в магазин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A010000">
            <w:pPr>
              <w:pStyle w:val="Style_8"/>
              <w:spacing w:line="258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tbl>
      <w:tblPr>
        <w:tblStyle w:val="Style_7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960"/>
        <w:gridCol w:w="5421"/>
        <w:gridCol w:w="2268"/>
      </w:tblGrid>
      <w:tr>
        <w:trPr>
          <w:trHeight w:hRule="atLeast" w:val="273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B010000">
            <w:pPr>
              <w:pStyle w:val="Style_8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C010000">
            <w:pPr>
              <w:pStyle w:val="Style_8"/>
              <w:spacing w:line="254" w:lineRule="exact"/>
              <w:ind w:firstLine="0" w:left="107"/>
              <w:rPr>
                <w:sz w:val="24"/>
              </w:rPr>
            </w:pPr>
            <w:r>
              <w:rPr>
                <w:color w:val="000000"/>
                <w:sz w:val="24"/>
              </w:rPr>
              <w:t>Телефонный разговор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3D010000">
            <w:pPr>
              <w:pStyle w:val="Style_8"/>
              <w:spacing w:line="254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tbl>
      <w:tblPr>
        <w:tblStyle w:val="Style_9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left w:type="dxa" w:w="0"/>
        </w:tblCellMar>
      </w:tblPr>
      <w:tblGrid>
        <w:gridCol w:w="960"/>
        <w:gridCol w:w="5421"/>
        <w:gridCol w:w="2268"/>
      </w:tblGrid>
      <w:tr>
        <w:trPr>
          <w:trHeight w:hRule="atLeast" w:val="278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E010000">
            <w:pPr>
              <w:pStyle w:val="Style_8"/>
              <w:spacing w:line="258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3F010000">
            <w:pPr>
              <w:pStyle w:val="Style_8"/>
              <w:spacing w:line="258" w:lineRule="exact"/>
              <w:ind w:firstLine="0" w:left="107"/>
              <w:rPr>
                <w:sz w:val="24"/>
              </w:rPr>
            </w:pPr>
            <w:r>
              <w:rPr>
                <w:color w:val="000000"/>
                <w:sz w:val="24"/>
              </w:rPr>
              <w:t>Я – зритель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40010000">
            <w:pPr>
              <w:pStyle w:val="Style_8"/>
              <w:spacing w:line="258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Style_7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960"/>
        <w:gridCol w:w="5421"/>
        <w:gridCol w:w="2268"/>
      </w:tblGrid>
      <w:tr>
        <w:trPr>
          <w:trHeight w:hRule="atLeast" w:val="273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41010000">
            <w:pPr>
              <w:pStyle w:val="Style_8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42010000">
            <w:pPr>
              <w:pStyle w:val="Style_8"/>
              <w:spacing w:line="254" w:lineRule="exact"/>
              <w:ind w:firstLine="0" w:left="107"/>
              <w:rPr>
                <w:sz w:val="24"/>
              </w:rPr>
            </w:pPr>
            <w:r>
              <w:rPr>
                <w:color w:val="000000"/>
                <w:sz w:val="24"/>
              </w:rPr>
              <w:t>Какая сегодня погода?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43010000">
            <w:pPr>
              <w:pStyle w:val="Style_8"/>
              <w:spacing w:line="254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tbl>
      <w:tblPr>
        <w:tblStyle w:val="Style_9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left w:type="dxa" w:w="0"/>
        </w:tblCellMar>
      </w:tblPr>
      <w:tblGrid>
        <w:gridCol w:w="960"/>
        <w:gridCol w:w="5421"/>
        <w:gridCol w:w="2268"/>
      </w:tblGrid>
      <w:tr>
        <w:trPr>
          <w:trHeight w:hRule="atLeast" w:val="273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44010000">
            <w:pPr>
              <w:pStyle w:val="Style_8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4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Снегурочка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46010000">
            <w:pPr>
              <w:pStyle w:val="Style_8"/>
              <w:spacing w:line="254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tbl>
      <w:tblPr>
        <w:tblStyle w:val="Style_7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960"/>
        <w:gridCol w:w="5421"/>
        <w:gridCol w:w="2268"/>
      </w:tblGrid>
      <w:tr>
        <w:trPr>
          <w:trHeight w:hRule="atLeast" w:val="273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47010000">
            <w:pPr>
              <w:pStyle w:val="Style_8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4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Весёлый праздник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49010000">
            <w:pPr>
              <w:pStyle w:val="Style_8"/>
              <w:spacing w:line="254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tbl>
      <w:tblPr>
        <w:tblStyle w:val="Style_9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left w:type="dxa" w:w="0"/>
        </w:tblCellMar>
      </w:tblPr>
      <w:tblGrid>
        <w:gridCol w:w="960"/>
        <w:gridCol w:w="5421"/>
        <w:gridCol w:w="2268"/>
      </w:tblGrid>
      <w:tr>
        <w:trPr>
          <w:trHeight w:hRule="atLeast" w:val="273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4A010000">
            <w:pPr>
              <w:pStyle w:val="Style_8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4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Учимся понимать животных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4C010000">
            <w:pPr>
              <w:pStyle w:val="Style_8"/>
              <w:spacing w:line="254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273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4D010000">
            <w:pPr>
              <w:pStyle w:val="Style_8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4E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Узнай меня!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4F010000">
            <w:pPr>
              <w:pStyle w:val="Style_8"/>
              <w:spacing w:line="254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273"/>
        </w:trPr>
        <w:tc>
          <w:tcPr>
            <w:tcW w:type="dxa" w:w="9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50010000">
            <w:pPr>
              <w:pStyle w:val="Style_8"/>
              <w:spacing w:line="254" w:lineRule="exact"/>
              <w:ind w:firstLine="0"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5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51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Я и мои товарищи</w:t>
            </w:r>
          </w:p>
        </w:tc>
        <w:tc>
          <w:tcPr>
            <w:tcW w:type="dxa" w:w="22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</w:tcMar>
          </w:tcPr>
          <w:p w14:paraId="52010000">
            <w:pPr>
              <w:pStyle w:val="Style_8"/>
              <w:spacing w:line="254" w:lineRule="exact"/>
              <w:ind w:firstLine="0"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Style_7"/>
        <w:tblInd w:type="dxa" w:w="753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right w:type="dxa" w:w="108"/>
        </w:tblCellMar>
      </w:tblPr>
      <w:tblGrid>
        <w:gridCol w:w="8649"/>
      </w:tblGrid>
      <w:tr>
        <w:trPr>
          <w:trHeight w:hRule="atLeast" w:val="277"/>
        </w:trPr>
        <w:tc>
          <w:tcPr>
            <w:tcW w:type="dxa" w:w="864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0"/>
              <w:right w:type="dxa" w:w="108"/>
            </w:tcMar>
          </w:tcPr>
          <w:p w14:paraId="53010000">
            <w:pPr>
              <w:pStyle w:val="Style_8"/>
              <w:tabs>
                <w:tab w:leader="none" w:pos="6733" w:val="right"/>
              </w:tabs>
              <w:spacing w:line="258" w:lineRule="exact"/>
              <w:ind w:firstLine="0" w:left="151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6</w:t>
            </w:r>
          </w:p>
        </w:tc>
      </w:tr>
    </w:tbl>
    <w:p w14:paraId="54010000">
      <w:pPr>
        <w:pStyle w:val="Style_5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55010000">
      <w:pPr>
        <w:pStyle w:val="Style_4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Материально-техническое обеспечение образовательной деятельности</w:t>
      </w:r>
    </w:p>
    <w:p w14:paraId="56010000">
      <w:pPr>
        <w:pStyle w:val="Style_5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57010000">
      <w:pPr>
        <w:pStyle w:val="Style_10"/>
        <w:spacing w:after="0" w:before="0"/>
        <w:ind w:hanging="213" w:left="780"/>
        <w:rPr>
          <w:color w:val="000000"/>
        </w:rPr>
      </w:pPr>
      <w:r>
        <w:rPr>
          <w:rStyle w:val="Style_11_ch"/>
          <w:color w:val="000000"/>
        </w:rPr>
        <w:t>Учебник Комарова С.В. Устная речь: учебник для 3 класса / Комарова С.В. - М. :Просвещение, 2019.</w:t>
      </w:r>
    </w:p>
    <w:p w14:paraId="58010000">
      <w:pPr>
        <w:pStyle w:val="Style_12"/>
        <w:spacing w:after="0" w:before="0"/>
        <w:ind w:firstLine="62" w:left="700" w:right="1670"/>
        <w:rPr>
          <w:color w:val="000000"/>
        </w:rPr>
      </w:pPr>
      <w:r>
        <w:rPr>
          <w:rStyle w:val="Style_11_ch"/>
          <w:color w:val="000000"/>
        </w:rPr>
        <w:t>1.Новоторцева Н.В. Развитие речи детей/ Ярославль: Академия развития, 1996.</w:t>
      </w:r>
    </w:p>
    <w:p w14:paraId="59010000">
      <w:pPr>
        <w:pStyle w:val="Style_12"/>
        <w:spacing w:after="0" w:before="0"/>
        <w:ind w:firstLine="62" w:left="700" w:right="1670"/>
        <w:rPr>
          <w:color w:val="000000"/>
        </w:rPr>
      </w:pPr>
      <w:r>
        <w:rPr>
          <w:rStyle w:val="Style_11_ch"/>
          <w:color w:val="000000"/>
        </w:rPr>
        <w:t>2.Тарабарина Т.И. Детям о времени/ Ярославль: Академия развития, 1996.</w:t>
      </w:r>
    </w:p>
    <w:p w14:paraId="5A010000">
      <w:pPr>
        <w:pStyle w:val="Style_12"/>
        <w:spacing w:after="0" w:before="0"/>
        <w:ind w:firstLine="62" w:left="700" w:right="1670"/>
        <w:rPr>
          <w:color w:val="000000"/>
        </w:rPr>
      </w:pPr>
      <w:r>
        <w:rPr>
          <w:rStyle w:val="Style_11_ch"/>
          <w:color w:val="000000"/>
        </w:rPr>
        <w:t>3.Васильева Н.Н. Развивающие игры для дошкольников/ Ярославль: Академия развития, 2001.</w:t>
      </w:r>
    </w:p>
    <w:p w14:paraId="5B010000">
      <w:pPr>
        <w:pStyle w:val="Style_12"/>
        <w:spacing w:after="0" w:before="0"/>
        <w:ind w:firstLine="62" w:left="700" w:right="1670"/>
        <w:rPr>
          <w:color w:val="000000"/>
        </w:rPr>
      </w:pPr>
      <w:r>
        <w:rPr>
          <w:rStyle w:val="Style_11_ch"/>
          <w:color w:val="000000"/>
        </w:rPr>
        <w:t>4.Лёвушкина О.Н. Словарная работа в начальных классах/М.:Владос</w:t>
      </w:r>
    </w:p>
    <w:p w14:paraId="5C010000">
      <w:pPr>
        <w:pStyle w:val="Style_13"/>
        <w:spacing w:after="0" w:before="0"/>
        <w:ind w:hanging="720" w:left="-568"/>
        <w:jc w:val="center"/>
        <w:rPr>
          <w:color w:val="000000"/>
        </w:rPr>
      </w:pPr>
      <w:r>
        <w:rPr>
          <w:rStyle w:val="Style_14_ch"/>
          <w:b w:val="1"/>
          <w:color w:val="000000"/>
        </w:rPr>
        <w:t>Дидактические материалы</w:t>
      </w:r>
    </w:p>
    <w:p w14:paraId="5D010000">
      <w:pPr>
        <w:pStyle w:val="Style_15"/>
        <w:spacing w:after="0" w:before="0"/>
        <w:ind w:firstLine="142" w:left="284"/>
        <w:jc w:val="both"/>
        <w:rPr>
          <w:color w:val="000000"/>
        </w:rPr>
      </w:pPr>
      <w:r>
        <w:rPr>
          <w:rStyle w:val="Style_11_ch"/>
          <w:color w:val="000000"/>
        </w:rPr>
        <w:t xml:space="preserve">   </w:t>
      </w:r>
      <w:r>
        <w:rPr>
          <w:rStyle w:val="Style_11_ch"/>
          <w:color w:val="000000"/>
        </w:rPr>
        <w:t>Раздаточные  дидактические материалы по темам;</w:t>
      </w:r>
    </w:p>
    <w:p w14:paraId="5E010000">
      <w:pPr>
        <w:pStyle w:val="Style_15"/>
        <w:spacing w:after="0" w:before="0"/>
        <w:ind w:firstLine="0" w:left="284"/>
        <w:jc w:val="both"/>
        <w:rPr>
          <w:color w:val="000000"/>
        </w:rPr>
      </w:pPr>
      <w:r>
        <w:rPr>
          <w:rStyle w:val="Style_11_ch"/>
          <w:color w:val="000000"/>
        </w:rPr>
        <w:t xml:space="preserve">     </w:t>
      </w:r>
      <w:r>
        <w:rPr>
          <w:rStyle w:val="Style_11_ch"/>
          <w:color w:val="000000"/>
        </w:rPr>
        <w:t>Демонстрационные материалы: предметные  и сюжетные картинки по темам;  </w:t>
      </w:r>
    </w:p>
    <w:p w14:paraId="5F010000">
      <w:pPr>
        <w:pStyle w:val="Style_15"/>
        <w:spacing w:after="0" w:before="0"/>
        <w:ind w:firstLine="0" w:left="284"/>
        <w:jc w:val="both"/>
        <w:rPr>
          <w:color w:val="000000"/>
        </w:rPr>
      </w:pPr>
      <w:r>
        <w:rPr>
          <w:rStyle w:val="Style_11_ch"/>
          <w:color w:val="000000"/>
        </w:rPr>
        <w:t xml:space="preserve">     </w:t>
      </w:r>
      <w:r>
        <w:rPr>
          <w:rStyle w:val="Style_11_ch"/>
          <w:color w:val="000000"/>
        </w:rPr>
        <w:t>Мультфильмы;</w:t>
      </w:r>
    </w:p>
    <w:p w14:paraId="60010000">
      <w:pPr>
        <w:pStyle w:val="Style_15"/>
        <w:spacing w:after="0" w:before="0"/>
        <w:ind w:firstLine="0" w:left="284"/>
        <w:jc w:val="both"/>
        <w:rPr>
          <w:color w:val="000000"/>
        </w:rPr>
      </w:pPr>
      <w:r>
        <w:rPr>
          <w:rStyle w:val="Style_11_ch"/>
          <w:color w:val="000000"/>
        </w:rPr>
        <w:t xml:space="preserve">     </w:t>
      </w:r>
      <w:r>
        <w:rPr>
          <w:rStyle w:val="Style_11_ch"/>
          <w:color w:val="000000"/>
        </w:rPr>
        <w:t>Аудиосказки;</w:t>
      </w:r>
    </w:p>
    <w:p w14:paraId="61010000">
      <w:pPr>
        <w:pStyle w:val="Style_15"/>
        <w:spacing w:after="0" w:before="0"/>
        <w:ind w:firstLine="0" w:left="284"/>
        <w:jc w:val="both"/>
        <w:rPr>
          <w:color w:val="000000"/>
        </w:rPr>
      </w:pPr>
      <w:r>
        <w:rPr>
          <w:rStyle w:val="Style_11_ch"/>
          <w:color w:val="000000"/>
        </w:rPr>
        <w:t xml:space="preserve">     </w:t>
      </w:r>
      <w:r>
        <w:rPr>
          <w:rStyle w:val="Style_11_ch"/>
          <w:color w:val="000000"/>
        </w:rPr>
        <w:t>Стихи, загадки, скороговорки  по темам;</w:t>
      </w:r>
    </w:p>
    <w:p w14:paraId="62010000">
      <w:pPr>
        <w:pStyle w:val="Style_15"/>
        <w:spacing w:after="0" w:before="0"/>
        <w:ind w:firstLine="0" w:left="284"/>
        <w:jc w:val="both"/>
        <w:rPr>
          <w:color w:val="000000"/>
        </w:rPr>
      </w:pPr>
      <w:r>
        <w:rPr>
          <w:rStyle w:val="Style_11_ch"/>
          <w:color w:val="000000"/>
        </w:rPr>
        <w:t xml:space="preserve">     </w:t>
      </w:r>
      <w:r>
        <w:rPr>
          <w:rStyle w:val="Style_11_ch"/>
          <w:color w:val="000000"/>
        </w:rPr>
        <w:t>Настольные игры;</w:t>
      </w:r>
    </w:p>
    <w:p w14:paraId="63010000">
      <w:pPr>
        <w:pStyle w:val="Style_15"/>
        <w:spacing w:after="0" w:before="0"/>
        <w:ind w:firstLine="0" w:left="284"/>
        <w:jc w:val="both"/>
        <w:rPr>
          <w:color w:val="000000"/>
        </w:rPr>
      </w:pPr>
      <w:r>
        <w:rPr>
          <w:rStyle w:val="Style_11_ch"/>
          <w:color w:val="000000"/>
        </w:rPr>
        <w:t xml:space="preserve">     </w:t>
      </w:r>
      <w:r>
        <w:rPr>
          <w:rStyle w:val="Style_11_ch"/>
          <w:color w:val="000000"/>
        </w:rPr>
        <w:t>Пазлы.</w:t>
      </w:r>
    </w:p>
    <w:p w14:paraId="64010000">
      <w:pPr>
        <w:pStyle w:val="Style_5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65010000">
      <w:pPr>
        <w:pStyle w:val="Style_4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Тематическое планирование с определением основных видов учебной деятельности обучающихся</w:t>
      </w:r>
    </w:p>
    <w:p w14:paraId="66010000">
      <w:pPr>
        <w:pStyle w:val="Style_5"/>
        <w:spacing w:after="0" w:line="240" w:lineRule="auto"/>
        <w:ind/>
        <w:rPr>
          <w:rFonts w:ascii="Times New Roman" w:hAnsi="Times New Roman"/>
          <w:b w:val="1"/>
          <w:color w:val="FF0000"/>
          <w:sz w:val="24"/>
        </w:rPr>
      </w:pPr>
    </w:p>
    <w:tbl>
      <w:tblPr>
        <w:tblStyle w:val="Style_9"/>
        <w:tblInd w:type="dxa" w:w="250"/>
        <w:tblLayout w:type="fixed"/>
      </w:tblPr>
      <w:tblGrid>
        <w:gridCol w:w="968"/>
        <w:gridCol w:w="3143"/>
        <w:gridCol w:w="5103"/>
      </w:tblGrid>
      <w:tr>
        <w:trPr>
          <w:trHeight w:hRule="atLeast" w:val="951"/>
        </w:trPr>
        <w:tc>
          <w:tcPr>
            <w:tcW w:type="dxa" w:w="968"/>
          </w:tcPr>
          <w:p w14:paraId="67010000">
            <w:pPr>
              <w:pStyle w:val="Style_5"/>
              <w:ind w:firstLine="0" w:left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3143"/>
          </w:tcPr>
          <w:p w14:paraId="68010000">
            <w:pPr>
              <w:pStyle w:val="Style_5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5103"/>
          </w:tcPr>
          <w:p w14:paraId="69010000">
            <w:pPr>
              <w:pStyle w:val="Style_5"/>
              <w:ind w:firstLine="0" w:left="0"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виды учебной деятельности обучающихся</w:t>
            </w:r>
          </w:p>
        </w:tc>
      </w:tr>
      <w:tr>
        <w:tc>
          <w:tcPr>
            <w:tcW w:type="dxa" w:w="968"/>
          </w:tcPr>
          <w:p w14:paraId="6A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6B010000">
            <w:pPr>
              <w:pStyle w:val="Style_16"/>
              <w:ind/>
              <w:jc w:val="both"/>
            </w:pPr>
            <w:r>
              <w:t>Вот и лето пролетело!</w:t>
            </w:r>
          </w:p>
        </w:tc>
        <w:tc>
          <w:tcPr>
            <w:tcW w:type="dxa" w:w="5103"/>
          </w:tcPr>
          <w:p w14:paraId="6C010000">
            <w:pPr>
              <w:pStyle w:val="Style_5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</w:p>
        </w:tc>
      </w:tr>
      <w:tr>
        <w:tc>
          <w:tcPr>
            <w:tcW w:type="dxa" w:w="968"/>
          </w:tcPr>
          <w:p w14:paraId="6D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6E010000">
            <w:pPr>
              <w:pStyle w:val="Style_16"/>
              <w:ind w:firstLine="0" w:left="71"/>
              <w:jc w:val="both"/>
            </w:pPr>
            <w:r>
              <w:t>Учимся общаться. «Добро пожаловать».</w:t>
            </w:r>
          </w:p>
        </w:tc>
        <w:tc>
          <w:tcPr>
            <w:tcW w:type="dxa" w:w="5103"/>
          </w:tcPr>
          <w:p w14:paraId="6F010000">
            <w:pPr>
              <w:pStyle w:val="Style_5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</w:p>
        </w:tc>
      </w:tr>
      <w:tr>
        <w:tc>
          <w:tcPr>
            <w:tcW w:type="dxa" w:w="968"/>
          </w:tcPr>
          <w:p w14:paraId="70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71010000">
            <w:pPr>
              <w:pStyle w:val="Style_16"/>
              <w:ind w:firstLine="0" w:left="71"/>
              <w:jc w:val="both"/>
            </w:pPr>
            <w:r>
              <w:t>Правила хорошего тона.</w:t>
            </w:r>
          </w:p>
        </w:tc>
        <w:tc>
          <w:tcPr>
            <w:tcW w:type="dxa" w:w="5103"/>
          </w:tcPr>
          <w:p w14:paraId="72010000">
            <w:pPr>
              <w:pStyle w:val="Style_5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</w:p>
        </w:tc>
      </w:tr>
      <w:tr>
        <w:tc>
          <w:tcPr>
            <w:tcW w:type="dxa" w:w="968"/>
          </w:tcPr>
          <w:p w14:paraId="73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74010000">
            <w:pPr>
              <w:pStyle w:val="Style_16"/>
              <w:ind w:firstLine="0" w:left="71"/>
              <w:jc w:val="both"/>
            </w:pPr>
            <w:r>
              <w:t>Я - ученик. Правила поведения в школе.</w:t>
            </w:r>
          </w:p>
        </w:tc>
        <w:tc>
          <w:tcPr>
            <w:tcW w:type="dxa" w:w="5103"/>
          </w:tcPr>
          <w:p w14:paraId="75010000">
            <w:pPr>
              <w:pStyle w:val="Style_5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</w:p>
        </w:tc>
      </w:tr>
      <w:tr>
        <w:tc>
          <w:tcPr>
            <w:tcW w:type="dxa" w:w="968"/>
          </w:tcPr>
          <w:p w14:paraId="76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77010000">
            <w:pPr>
              <w:pStyle w:val="Style_5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за порогом дома.</w:t>
            </w:r>
          </w:p>
        </w:tc>
        <w:tc>
          <w:tcPr>
            <w:tcW w:type="dxa" w:w="5103"/>
          </w:tcPr>
          <w:p w14:paraId="78010000">
            <w:pPr>
              <w:pStyle w:val="Style_17"/>
              <w:spacing w:after="0" w:before="0"/>
              <w:ind/>
            </w:pPr>
            <w:r>
              <w:rPr>
                <w:rStyle w:val="Style_11_ch"/>
              </w:rPr>
              <w:t>Подготовка и составление предложений, рассказов по теме к ситуации коллективное составление рассказа по иллюстрации,</w:t>
            </w:r>
          </w:p>
        </w:tc>
      </w:tr>
      <w:tr>
        <w:tc>
          <w:tcPr>
            <w:tcW w:type="dxa" w:w="968"/>
          </w:tcPr>
          <w:p w14:paraId="79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7A010000">
            <w:pPr>
              <w:pStyle w:val="Style_16"/>
              <w:ind w:firstLine="0" w:left="34"/>
              <w:jc w:val="both"/>
            </w:pPr>
            <w:r>
              <w:t>Правила игры.</w:t>
            </w:r>
          </w:p>
        </w:tc>
        <w:tc>
          <w:tcPr>
            <w:tcW w:type="dxa" w:w="5103"/>
          </w:tcPr>
          <w:p w14:paraId="7B010000">
            <w:pPr>
              <w:pStyle w:val="Style_17"/>
              <w:spacing w:after="0" w:before="0"/>
              <w:ind/>
              <w:rPr>
                <w:highlight w:val="white"/>
              </w:rPr>
            </w:pPr>
            <w:r>
              <w:rPr>
                <w:highlight w:val="white"/>
              </w:rPr>
              <w:t>игры «Рассказ по кругу»,               «Дополни предложение», индивидуальные рассказы с опорой на план</w:t>
            </w:r>
          </w:p>
        </w:tc>
      </w:tr>
      <w:tr>
        <w:tc>
          <w:tcPr>
            <w:tcW w:type="dxa" w:w="968"/>
          </w:tcPr>
          <w:p w14:paraId="7C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7D010000">
            <w:pPr>
              <w:pStyle w:val="Style_5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Считалочки.</w:t>
            </w:r>
          </w:p>
        </w:tc>
        <w:tc>
          <w:tcPr>
            <w:tcW w:type="dxa" w:w="5103"/>
          </w:tcPr>
          <w:p w14:paraId="7E010000">
            <w:pPr>
              <w:pStyle w:val="Style_17"/>
              <w:spacing w:after="0" w:before="0"/>
              <w:ind/>
            </w:pPr>
            <w:r>
              <w:rPr>
                <w:rStyle w:val="Style_11_ch"/>
              </w:rPr>
              <w:t>Разучивание считалок;</w:t>
            </w:r>
            <w:r>
              <w:rPr>
                <w:highlight w:val="white"/>
              </w:rPr>
              <w:t xml:space="preserve"> индивидуальные рассказы с опорой на план</w:t>
            </w:r>
          </w:p>
        </w:tc>
      </w:tr>
      <w:tr>
        <w:tc>
          <w:tcPr>
            <w:tcW w:type="dxa" w:w="968"/>
          </w:tcPr>
          <w:p w14:paraId="7F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8001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«Прятки со сказкой».</w:t>
            </w:r>
          </w:p>
        </w:tc>
        <w:tc>
          <w:tcPr>
            <w:tcW w:type="dxa" w:w="5103"/>
          </w:tcPr>
          <w:p w14:paraId="8101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color w:val="000000"/>
                <w:highlight w:val="white"/>
              </w:rPr>
              <w:t>Конструирование возможных диалогов с библиотекарем.</w:t>
            </w:r>
          </w:p>
        </w:tc>
      </w:tr>
      <w:tr>
        <w:tc>
          <w:tcPr>
            <w:tcW w:type="dxa" w:w="968"/>
          </w:tcPr>
          <w:p w14:paraId="82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8301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библиотеку. </w:t>
            </w:r>
          </w:p>
        </w:tc>
        <w:tc>
          <w:tcPr>
            <w:tcW w:type="dxa" w:w="5103"/>
          </w:tcPr>
          <w:p w14:paraId="8401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color w:val="000000"/>
                <w:highlight w:val="white"/>
              </w:rPr>
              <w:t xml:space="preserve">Экскурсия в школьную библиотеку. Знакомство с темой (беседа на основе личного </w:t>
            </w:r>
            <w:r>
              <w:rPr>
                <w:color w:val="000000"/>
                <w:highlight w:val="white"/>
              </w:rPr>
              <w:t>опыта).</w:t>
            </w:r>
          </w:p>
        </w:tc>
      </w:tr>
      <w:tr>
        <w:tc>
          <w:tcPr>
            <w:tcW w:type="dxa" w:w="968"/>
          </w:tcPr>
          <w:p w14:paraId="85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8601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Ролевая игра в «Библиотеке».</w:t>
            </w:r>
          </w:p>
        </w:tc>
        <w:tc>
          <w:tcPr>
            <w:tcW w:type="dxa" w:w="5103"/>
          </w:tcPr>
          <w:p w14:paraId="8701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color w:val="000000"/>
                <w:highlight w:val="white"/>
              </w:rPr>
              <w:t>Актуализация имеющихся знаний о правилах поведения в библиотеке.  Ролевая игра «В библиотеке».</w:t>
            </w:r>
          </w:p>
        </w:tc>
      </w:tr>
      <w:tr>
        <w:tc>
          <w:tcPr>
            <w:tcW w:type="dxa" w:w="968"/>
          </w:tcPr>
          <w:p w14:paraId="88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8901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  и рассказываю сказку.</w:t>
            </w:r>
          </w:p>
        </w:tc>
        <w:tc>
          <w:tcPr>
            <w:tcW w:type="dxa" w:w="5103"/>
          </w:tcPr>
          <w:p w14:paraId="8A01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color w:val="000000"/>
                <w:highlight w:val="white"/>
              </w:rPr>
              <w:t>Завершение темы (работа над рубрикой «Это важно!»</w:t>
            </w:r>
          </w:p>
        </w:tc>
      </w:tr>
      <w:tr>
        <w:tc>
          <w:tcPr>
            <w:tcW w:type="dxa" w:w="968"/>
          </w:tcPr>
          <w:p w14:paraId="8B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8C010000">
            <w:pPr>
              <w:pStyle w:val="Style_5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Отгадай сказку. </w:t>
            </w:r>
          </w:p>
        </w:tc>
        <w:tc>
          <w:tcPr>
            <w:tcW w:type="dxa" w:w="5103"/>
          </w:tcPr>
          <w:p w14:paraId="8D01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color w:val="000000"/>
                <w:highlight w:val="white"/>
              </w:rPr>
              <w:t>Узнавать сказку по  отрывку рассказанному или прочитанному ;</w:t>
            </w:r>
          </w:p>
        </w:tc>
      </w:tr>
      <w:tr>
        <w:tc>
          <w:tcPr>
            <w:tcW w:type="dxa" w:w="968"/>
          </w:tcPr>
          <w:p w14:paraId="8E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8F010000">
            <w:pPr>
              <w:pStyle w:val="Style_5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Сказки в картинках.</w:t>
            </w:r>
          </w:p>
        </w:tc>
        <w:tc>
          <w:tcPr>
            <w:tcW w:type="dxa" w:w="5103"/>
          </w:tcPr>
          <w:p w14:paraId="90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прослушивание сказки  с опорой на иллюстрации;</w:t>
            </w:r>
          </w:p>
          <w:p w14:paraId="91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Закрепление содержания сказки.</w:t>
            </w:r>
          </w:p>
          <w:p w14:paraId="92010000">
            <w:pPr>
              <w:pStyle w:val="Style_17"/>
              <w:spacing w:after="0" w:before="0"/>
              <w:ind/>
              <w:rPr>
                <w:rStyle w:val="Style_11_ch"/>
                <w:color w:val="000000"/>
              </w:rPr>
            </w:pPr>
            <w:r>
              <w:rPr>
                <w:rStyle w:val="Style_11_ch"/>
                <w:color w:val="000000"/>
              </w:rPr>
              <w:t>Инсценировка сказки (отрывок).</w:t>
            </w:r>
          </w:p>
        </w:tc>
      </w:tr>
      <w:tr>
        <w:tc>
          <w:tcPr>
            <w:tcW w:type="dxa" w:w="968"/>
          </w:tcPr>
          <w:p w14:paraId="93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94010000">
            <w:pPr>
              <w:pStyle w:val="Style_5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Рассказывание сказки «Маша и медведь» </w:t>
            </w:r>
          </w:p>
        </w:tc>
        <w:tc>
          <w:tcPr>
            <w:tcW w:type="dxa" w:w="5103"/>
          </w:tcPr>
          <w:p w14:paraId="95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прослушивание сказки  с опорой на иллюстрации;</w:t>
            </w:r>
          </w:p>
          <w:p w14:paraId="96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Закрепление содержания сказки.</w:t>
            </w:r>
          </w:p>
          <w:p w14:paraId="97010000">
            <w:pPr>
              <w:pStyle w:val="Style_17"/>
              <w:spacing w:after="0" w:before="0"/>
              <w:ind/>
              <w:rPr>
                <w:rStyle w:val="Style_11_ch"/>
                <w:color w:val="000000"/>
              </w:rPr>
            </w:pPr>
            <w:r>
              <w:rPr>
                <w:rStyle w:val="Style_11_ch"/>
                <w:color w:val="000000"/>
              </w:rPr>
              <w:t>Инсценировка сказки (отрывок).</w:t>
            </w:r>
          </w:p>
        </w:tc>
      </w:tr>
      <w:tr>
        <w:tc>
          <w:tcPr>
            <w:tcW w:type="dxa" w:w="968"/>
          </w:tcPr>
          <w:p w14:paraId="98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99010000">
            <w:pPr>
              <w:pStyle w:val="Style_5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Рассказывание сказки «Три медведя».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Проверочная работа за 1 четверть.</w:t>
            </w:r>
          </w:p>
        </w:tc>
        <w:tc>
          <w:tcPr>
            <w:tcW w:type="dxa" w:w="5103"/>
          </w:tcPr>
          <w:p w14:paraId="9A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Узнавать сказку по  отрывку рассказанному или прочитанному ;</w:t>
            </w:r>
          </w:p>
          <w:p w14:paraId="9B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прослушивание сказки  с опорой на иллюстрации;</w:t>
            </w:r>
          </w:p>
          <w:p w14:paraId="9C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Закрепление содержания сказки.</w:t>
            </w:r>
          </w:p>
          <w:p w14:paraId="9D010000">
            <w:pPr>
              <w:pStyle w:val="Style_17"/>
              <w:spacing w:after="0" w:before="0"/>
              <w:ind/>
              <w:rPr>
                <w:rStyle w:val="Style_11_ch"/>
                <w:color w:val="000000"/>
              </w:rPr>
            </w:pPr>
            <w:r>
              <w:rPr>
                <w:rStyle w:val="Style_11_ch"/>
                <w:color w:val="000000"/>
              </w:rPr>
              <w:t>Инсценировка сказки (отрывок).</w:t>
            </w:r>
          </w:p>
        </w:tc>
      </w:tr>
      <w:tr>
        <w:tc>
          <w:tcPr>
            <w:tcW w:type="dxa" w:w="968"/>
          </w:tcPr>
          <w:p w14:paraId="9E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9F010000">
            <w:pPr>
              <w:pStyle w:val="Style_5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Отделы магазина</w:t>
            </w:r>
          </w:p>
        </w:tc>
        <w:tc>
          <w:tcPr>
            <w:tcW w:type="dxa" w:w="5103"/>
          </w:tcPr>
          <w:p w14:paraId="A0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Конструирование возможных диалогов с продавцом; </w:t>
            </w:r>
          </w:p>
        </w:tc>
      </w:tr>
      <w:tr>
        <w:tc>
          <w:tcPr>
            <w:tcW w:type="dxa" w:w="968"/>
          </w:tcPr>
          <w:p w14:paraId="A1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A2010000">
            <w:pPr>
              <w:pStyle w:val="Style_5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хорошего тона</w:t>
            </w:r>
          </w:p>
        </w:tc>
        <w:tc>
          <w:tcPr>
            <w:tcW w:type="dxa" w:w="5103"/>
          </w:tcPr>
          <w:p w14:paraId="A3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Конструирование возможных диалогов с продавцом; Знать правила поведения в магазине; уметь вступать в диалог с продавцом.</w:t>
            </w:r>
          </w:p>
        </w:tc>
      </w:tr>
      <w:tr>
        <w:tc>
          <w:tcPr>
            <w:tcW w:type="dxa" w:w="968"/>
          </w:tcPr>
          <w:p w14:paraId="A4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A5010000">
            <w:pPr>
              <w:pStyle w:val="Style_5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Ролевая игра «Магазин».</w:t>
            </w:r>
          </w:p>
        </w:tc>
        <w:tc>
          <w:tcPr>
            <w:tcW w:type="dxa" w:w="5103"/>
          </w:tcPr>
          <w:p w14:paraId="A6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ролевая игра             «В магазине»;</w:t>
            </w:r>
          </w:p>
          <w:p w14:paraId="A7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Знать правила поведения в магазине; уметь вступать в диалог с продавцом.</w:t>
            </w:r>
          </w:p>
        </w:tc>
      </w:tr>
      <w:tr>
        <w:tc>
          <w:tcPr>
            <w:tcW w:type="dxa" w:w="968"/>
          </w:tcPr>
          <w:p w14:paraId="A8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A9010000">
            <w:pPr>
              <w:pStyle w:val="Style_5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 в нашей жизни</w:t>
            </w:r>
          </w:p>
        </w:tc>
        <w:tc>
          <w:tcPr>
            <w:tcW w:type="dxa" w:w="5103"/>
          </w:tcPr>
          <w:p w14:paraId="AA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Ролевые игры «Телефонный разговор»</w:t>
            </w:r>
          </w:p>
        </w:tc>
      </w:tr>
      <w:tr>
        <w:tc>
          <w:tcPr>
            <w:tcW w:type="dxa" w:w="968"/>
          </w:tcPr>
          <w:p w14:paraId="AB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AC010000">
            <w:pPr>
              <w:pStyle w:val="Style_5"/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общения по телефону</w:t>
            </w:r>
          </w:p>
        </w:tc>
        <w:tc>
          <w:tcPr>
            <w:tcW w:type="dxa" w:w="5103"/>
          </w:tcPr>
          <w:p w14:paraId="AD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rStyle w:val="Style_11_ch"/>
                <w:color w:val="000000"/>
              </w:rPr>
              <w:t>Ролевые игры «Телефонный разговор».</w:t>
            </w:r>
            <w:r>
              <w:rPr>
                <w:color w:val="000000"/>
                <w:highlight w:val="white"/>
              </w:rPr>
              <w:t xml:space="preserve"> Знать правила общения по телефону.</w:t>
            </w:r>
          </w:p>
        </w:tc>
      </w:tr>
      <w:tr>
        <w:tc>
          <w:tcPr>
            <w:tcW w:type="dxa" w:w="968"/>
          </w:tcPr>
          <w:p w14:paraId="AE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AF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Чтение стихотворения «У меня зазвонил телефон…»</w:t>
            </w:r>
          </w:p>
        </w:tc>
        <w:tc>
          <w:tcPr>
            <w:tcW w:type="dxa" w:w="5103"/>
          </w:tcPr>
          <w:p w14:paraId="B0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Прослушивание аудиозаписи фрагмента сказки К.Чуковского «Телефон»; Чтение фрагментов сказки по ролям; инсценировка сказки (отрывок);</w:t>
            </w:r>
          </w:p>
        </w:tc>
      </w:tr>
      <w:tr>
        <w:tc>
          <w:tcPr>
            <w:tcW w:type="dxa" w:w="968"/>
          </w:tcPr>
          <w:p w14:paraId="B1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B2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театром</w:t>
            </w:r>
          </w:p>
        </w:tc>
        <w:tc>
          <w:tcPr>
            <w:tcW w:type="dxa" w:w="5103"/>
          </w:tcPr>
          <w:p w14:paraId="B3010000">
            <w:pPr>
              <w:pStyle w:val="Style_17"/>
              <w:spacing w:after="0" w:before="0"/>
              <w:ind/>
              <w:rPr>
                <w:rStyle w:val="Style_11_ch"/>
                <w:color w:val="000000"/>
              </w:rPr>
            </w:pPr>
            <w:r>
              <w:rPr>
                <w:color w:val="000000"/>
                <w:highlight w:val="white"/>
              </w:rPr>
              <w:t>Ролевая игра «Мы в театре»</w:t>
            </w:r>
          </w:p>
        </w:tc>
      </w:tr>
      <w:tr>
        <w:tc>
          <w:tcPr>
            <w:tcW w:type="dxa" w:w="968"/>
          </w:tcPr>
          <w:p w14:paraId="B4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B5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вежливого зрителя</w:t>
            </w:r>
          </w:p>
        </w:tc>
        <w:tc>
          <w:tcPr>
            <w:tcW w:type="dxa" w:w="5103"/>
          </w:tcPr>
          <w:p w14:paraId="B6010000">
            <w:pPr>
              <w:pStyle w:val="Style_17"/>
              <w:spacing w:after="0" w:before="0"/>
              <w:ind/>
              <w:rPr>
                <w:rStyle w:val="Style_11_ch"/>
                <w:color w:val="000000"/>
              </w:rPr>
            </w:pPr>
            <w:r>
              <w:rPr>
                <w:color w:val="000000"/>
                <w:highlight w:val="white"/>
              </w:rPr>
              <w:t>Знать правила вежливого зрителя. Составление «Правил вежливого зрителя».              </w:t>
            </w:r>
          </w:p>
        </w:tc>
      </w:tr>
      <w:tr>
        <w:tc>
          <w:tcPr>
            <w:tcW w:type="dxa" w:w="968"/>
          </w:tcPr>
          <w:p w14:paraId="B7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B8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памятки «В кино»</w:t>
            </w:r>
          </w:p>
        </w:tc>
        <w:tc>
          <w:tcPr>
            <w:tcW w:type="dxa" w:w="5103"/>
          </w:tcPr>
          <w:p w14:paraId="B9010000">
            <w:pPr>
              <w:pStyle w:val="Style_17"/>
              <w:spacing w:after="0" w:before="0"/>
              <w:ind/>
              <w:rPr>
                <w:rStyle w:val="Style_11_ch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Моделирование и проигрывание возможных диалогов в театре.   </w:t>
            </w:r>
          </w:p>
        </w:tc>
      </w:tr>
      <w:tr>
        <w:tc>
          <w:tcPr>
            <w:tcW w:type="dxa" w:w="968"/>
          </w:tcPr>
          <w:p w14:paraId="BA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BB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урок: «В кино»</w:t>
            </w:r>
          </w:p>
        </w:tc>
        <w:tc>
          <w:tcPr>
            <w:tcW w:type="dxa" w:w="5103"/>
          </w:tcPr>
          <w:p w14:paraId="BC010000">
            <w:pPr>
              <w:pStyle w:val="Style_17"/>
              <w:spacing w:after="0" w:before="0"/>
              <w:ind/>
              <w:rPr>
                <w:rStyle w:val="Style_11_ch"/>
                <w:color w:val="000000"/>
              </w:rPr>
            </w:pPr>
            <w:r>
              <w:rPr>
                <w:color w:val="000000"/>
                <w:highlight w:val="white"/>
              </w:rPr>
              <w:t>Моделирование и проигрывание возможных диалогов в театре.  </w:t>
            </w:r>
          </w:p>
        </w:tc>
      </w:tr>
      <w:tr>
        <w:tc>
          <w:tcPr>
            <w:tcW w:type="dxa" w:w="968"/>
          </w:tcPr>
          <w:p w14:paraId="BD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BE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Стихи и загадки об осени</w:t>
            </w:r>
          </w:p>
        </w:tc>
        <w:tc>
          <w:tcPr>
            <w:tcW w:type="dxa" w:w="5103"/>
          </w:tcPr>
          <w:p w14:paraId="BF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Знать времена года; виды осадков, явления природы.</w:t>
            </w:r>
          </w:p>
        </w:tc>
      </w:tr>
      <w:tr>
        <w:tc>
          <w:tcPr>
            <w:tcW w:type="dxa" w:w="968"/>
          </w:tcPr>
          <w:p w14:paraId="C0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C1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Картины погоды</w:t>
            </w:r>
          </w:p>
        </w:tc>
        <w:tc>
          <w:tcPr>
            <w:tcW w:type="dxa" w:w="5103"/>
          </w:tcPr>
          <w:p w14:paraId="C2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Знать времена года; виды осадков, явления природы.</w:t>
            </w:r>
          </w:p>
        </w:tc>
      </w:tr>
      <w:tr>
        <w:tc>
          <w:tcPr>
            <w:tcW w:type="dxa" w:w="968"/>
          </w:tcPr>
          <w:p w14:paraId="C3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C4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погоде</w:t>
            </w:r>
          </w:p>
        </w:tc>
        <w:tc>
          <w:tcPr>
            <w:tcW w:type="dxa" w:w="5103"/>
          </w:tcPr>
          <w:p w14:paraId="C5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Конструирование предложений по теме с опорой на условные обозначения.  </w:t>
            </w:r>
          </w:p>
        </w:tc>
      </w:tr>
      <w:tr>
        <w:tc>
          <w:tcPr>
            <w:tcW w:type="dxa" w:w="968"/>
          </w:tcPr>
          <w:p w14:paraId="C6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C7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Загадки и стихи о зиме</w:t>
            </w:r>
          </w:p>
        </w:tc>
        <w:tc>
          <w:tcPr>
            <w:tcW w:type="dxa" w:w="5103"/>
          </w:tcPr>
          <w:p w14:paraId="C8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Ролевая игра «Прогноз погоды».</w:t>
            </w:r>
          </w:p>
        </w:tc>
      </w:tr>
      <w:tr>
        <w:tc>
          <w:tcPr>
            <w:tcW w:type="dxa" w:w="968"/>
          </w:tcPr>
          <w:p w14:paraId="C9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CA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Зимние приметы</w:t>
            </w:r>
          </w:p>
        </w:tc>
        <w:tc>
          <w:tcPr>
            <w:tcW w:type="dxa" w:w="5103"/>
          </w:tcPr>
          <w:p w14:paraId="CB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Конструирование предложений по теме с опорой на условные обозначения.  </w:t>
            </w:r>
          </w:p>
        </w:tc>
      </w:tr>
      <w:tr>
        <w:tc>
          <w:tcPr>
            <w:tcW w:type="dxa" w:w="968"/>
          </w:tcPr>
          <w:p w14:paraId="CC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CD010000">
            <w:pPr>
              <w:pStyle w:val="Style_5"/>
              <w:ind w:firstLine="0" w:lef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Интегрированный урок. Зимние забавы./Русский язык.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Большая буква в именах, отчествах, фамилиях людей и в кличках животных»</w:t>
            </w:r>
          </w:p>
        </w:tc>
        <w:tc>
          <w:tcPr>
            <w:tcW w:type="dxa" w:w="5103"/>
          </w:tcPr>
          <w:p w14:paraId="CE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Конструирование предложений по теме с опорой на условные обозначения.  </w:t>
            </w:r>
          </w:p>
        </w:tc>
      </w:tr>
      <w:tr>
        <w:tc>
          <w:tcPr>
            <w:tcW w:type="dxa" w:w="968"/>
          </w:tcPr>
          <w:p w14:paraId="CF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D0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Расскажи мне о зиме</w:t>
            </w:r>
          </w:p>
        </w:tc>
        <w:tc>
          <w:tcPr>
            <w:tcW w:type="dxa" w:w="5103"/>
          </w:tcPr>
          <w:p w14:paraId="D1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Конструирование предложений по теме с опорой на условные обозначения.  Знать времена года; виды осадков, явления природы.</w:t>
            </w:r>
          </w:p>
        </w:tc>
      </w:tr>
      <w:tr>
        <w:tc>
          <w:tcPr>
            <w:tcW w:type="dxa" w:w="968"/>
          </w:tcPr>
          <w:p w14:paraId="D2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D3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Прогноз погоды зимой</w:t>
            </w:r>
          </w:p>
        </w:tc>
        <w:tc>
          <w:tcPr>
            <w:tcW w:type="dxa" w:w="5103"/>
          </w:tcPr>
          <w:p w14:paraId="D4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Конструирование предложений по теме с опорой на условные обозначения.  Знать времена года; виды осадков, явления природы.</w:t>
            </w:r>
          </w:p>
        </w:tc>
      </w:tr>
      <w:tr>
        <w:tc>
          <w:tcPr>
            <w:tcW w:type="dxa" w:w="968"/>
          </w:tcPr>
          <w:p w14:paraId="D5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D6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прогноза погоды</w:t>
            </w:r>
          </w:p>
        </w:tc>
        <w:tc>
          <w:tcPr>
            <w:tcW w:type="dxa" w:w="5103"/>
          </w:tcPr>
          <w:p w14:paraId="D7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Конструирование предложений по теме с опорой на условные обозначения.  Знать времена года; виды осадков, явления природы.</w:t>
            </w:r>
          </w:p>
        </w:tc>
      </w:tr>
      <w:tr>
        <w:tc>
          <w:tcPr>
            <w:tcW w:type="dxa" w:w="968"/>
          </w:tcPr>
          <w:p w14:paraId="D8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D9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Расскажи мне о погоде.</w:t>
            </w:r>
          </w:p>
        </w:tc>
        <w:tc>
          <w:tcPr>
            <w:tcW w:type="dxa" w:w="5103"/>
          </w:tcPr>
          <w:p w14:paraId="DA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Конструирование предложений по теме с опорой на условные обозначения.  </w:t>
            </w:r>
          </w:p>
        </w:tc>
      </w:tr>
      <w:tr>
        <w:tc>
          <w:tcPr>
            <w:tcW w:type="dxa" w:w="968"/>
          </w:tcPr>
          <w:p w14:paraId="DB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DC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зиме</w:t>
            </w:r>
          </w:p>
        </w:tc>
        <w:tc>
          <w:tcPr>
            <w:tcW w:type="dxa" w:w="5103"/>
          </w:tcPr>
          <w:p w14:paraId="DD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Знать содержание сказки и героев сказки;                     уметь пересказывать сказку по опорным словам;             уметь отвечать на вопросы учителя; уметь задавать вопросы;</w:t>
            </w:r>
          </w:p>
        </w:tc>
      </w:tr>
      <w:tr>
        <w:tc>
          <w:tcPr>
            <w:tcW w:type="dxa" w:w="968"/>
          </w:tcPr>
          <w:p w14:paraId="DE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DF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«Зимние забавы»</w:t>
            </w:r>
          </w:p>
        </w:tc>
        <w:tc>
          <w:tcPr>
            <w:tcW w:type="dxa" w:w="5103"/>
          </w:tcPr>
          <w:p w14:paraId="E0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Узнавать сказку по  отрывку рассказанному или прочитанному;        прослушивание сказки  с опорой на иллюстрации;</w:t>
            </w:r>
          </w:p>
          <w:p w14:paraId="E1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Закрепление содержания сказки.</w:t>
            </w:r>
          </w:p>
          <w:p w14:paraId="E2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Инсценировка сказки (отрывок).</w:t>
            </w:r>
          </w:p>
        </w:tc>
      </w:tr>
      <w:tr>
        <w:tc>
          <w:tcPr>
            <w:tcW w:type="dxa" w:w="968"/>
          </w:tcPr>
          <w:p w14:paraId="E3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E4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сказки «Снегурочка».</w:t>
            </w:r>
          </w:p>
        </w:tc>
        <w:tc>
          <w:tcPr>
            <w:tcW w:type="dxa" w:w="5103"/>
          </w:tcPr>
          <w:p w14:paraId="E5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Знать содержание сказки и героев сказки;                     уметь пересказывать сказку по опорным словам;             уметь отвечать на вопросы учителя; уметь задавать вопросы;</w:t>
            </w:r>
          </w:p>
        </w:tc>
      </w:tr>
      <w:tr>
        <w:tc>
          <w:tcPr>
            <w:tcW w:type="dxa" w:w="968"/>
          </w:tcPr>
          <w:p w14:paraId="E6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E7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общения</w:t>
            </w:r>
          </w:p>
        </w:tc>
        <w:tc>
          <w:tcPr>
            <w:tcW w:type="dxa" w:w="5103"/>
          </w:tcPr>
          <w:p w14:paraId="E8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уметь отвечать на вопросы учителя; уметь задавать вопросы;</w:t>
            </w:r>
          </w:p>
        </w:tc>
      </w:tr>
      <w:tr>
        <w:tc>
          <w:tcPr>
            <w:tcW w:type="dxa" w:w="968"/>
          </w:tcPr>
          <w:p w14:paraId="E9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EA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Рассказывание сказки по иллюстрациям</w:t>
            </w:r>
          </w:p>
        </w:tc>
        <w:tc>
          <w:tcPr>
            <w:tcW w:type="dxa" w:w="5103"/>
          </w:tcPr>
          <w:p w14:paraId="EB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rStyle w:val="Style_11_ch"/>
                <w:color w:val="000000"/>
              </w:rPr>
              <w:t>Узнавать сказку по  отрывку рассказанному или прочитанному;      прослушивание сказки  с опорой на иллюстрации;  </w:t>
            </w:r>
          </w:p>
        </w:tc>
      </w:tr>
      <w:tr>
        <w:tc>
          <w:tcPr>
            <w:tcW w:type="dxa" w:w="968"/>
          </w:tcPr>
          <w:p w14:paraId="EC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ED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Рассказывание сказки по иллюстрациям</w:t>
            </w:r>
          </w:p>
        </w:tc>
        <w:tc>
          <w:tcPr>
            <w:tcW w:type="dxa" w:w="5103"/>
          </w:tcPr>
          <w:p w14:paraId="EE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rStyle w:val="Style_11_ch"/>
                <w:color w:val="000000"/>
              </w:rPr>
              <w:t>Узнавать сказку по  отрывку рассказанному или прочитанному;      прослушивание сказки  с опорой на иллюстрации;  </w:t>
            </w:r>
          </w:p>
        </w:tc>
      </w:tr>
      <w:tr>
        <w:tc>
          <w:tcPr>
            <w:tcW w:type="dxa" w:w="968"/>
          </w:tcPr>
          <w:p w14:paraId="EF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F0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«Мастер сказки сказывать».</w:t>
            </w:r>
          </w:p>
        </w:tc>
        <w:tc>
          <w:tcPr>
            <w:tcW w:type="dxa" w:w="5103"/>
          </w:tcPr>
          <w:p w14:paraId="F1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Закрепление содержания сказки.</w:t>
            </w:r>
          </w:p>
          <w:p w14:paraId="F2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Инсценировка сказки (отрывок).</w:t>
            </w:r>
          </w:p>
        </w:tc>
      </w:tr>
      <w:tr>
        <w:tc>
          <w:tcPr>
            <w:tcW w:type="dxa" w:w="968"/>
          </w:tcPr>
          <w:p w14:paraId="F3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F4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Расскажи мне сказку</w:t>
            </w:r>
          </w:p>
        </w:tc>
        <w:tc>
          <w:tcPr>
            <w:tcW w:type="dxa" w:w="5103"/>
          </w:tcPr>
          <w:p w14:paraId="F5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Знать содержание сказки и героев сказки;                     уметь пересказывать сказку по опорным словам;             уметь отвечать на вопросы учителя; уметь задавать вопросы;</w:t>
            </w:r>
          </w:p>
        </w:tc>
      </w:tr>
      <w:tr>
        <w:tc>
          <w:tcPr>
            <w:tcW w:type="dxa" w:w="968"/>
          </w:tcPr>
          <w:p w14:paraId="F6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F701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в нашей жизни</w:t>
            </w:r>
          </w:p>
        </w:tc>
        <w:tc>
          <w:tcPr>
            <w:tcW w:type="dxa" w:w="5103"/>
          </w:tcPr>
          <w:p w14:paraId="F8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Уметь принимать гостей.</w:t>
            </w:r>
          </w:p>
          <w:p w14:paraId="F9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Знать правила гостеприимства</w:t>
            </w:r>
          </w:p>
          <w:p w14:paraId="FA01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</w:p>
        </w:tc>
      </w:tr>
      <w:tr>
        <w:tc>
          <w:tcPr>
            <w:tcW w:type="dxa" w:w="968"/>
          </w:tcPr>
          <w:p w14:paraId="FB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FC010000">
            <w:pPr>
              <w:pStyle w:val="Style_5"/>
              <w:ind w:firstLine="0" w:left="5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тебе подарить? </w:t>
            </w:r>
          </w:p>
        </w:tc>
        <w:tc>
          <w:tcPr>
            <w:tcW w:type="dxa" w:w="5103"/>
          </w:tcPr>
          <w:p w14:paraId="FD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 xml:space="preserve">Беседа с привлечением личного опыта, ответы </w:t>
            </w:r>
            <w:r>
              <w:rPr>
                <w:rStyle w:val="Style_11_ch"/>
                <w:color w:val="000000"/>
              </w:rPr>
              <w:t>на вопросы на основе иллюстраций;</w:t>
            </w:r>
          </w:p>
          <w:p w14:paraId="FE01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 Составление рассказа по теме с опорой на сюжетные картинки, план из ключевых слов</w:t>
            </w:r>
          </w:p>
        </w:tc>
      </w:tr>
      <w:tr>
        <w:tc>
          <w:tcPr>
            <w:tcW w:type="dxa" w:w="968"/>
          </w:tcPr>
          <w:p w14:paraId="FF01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00020000">
            <w:pPr>
              <w:pStyle w:val="Style_5"/>
              <w:ind w:firstLine="0" w:left="-8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подарок дорог, а внимание.</w:t>
            </w:r>
          </w:p>
        </w:tc>
        <w:tc>
          <w:tcPr>
            <w:tcW w:type="dxa" w:w="5103"/>
          </w:tcPr>
          <w:p w14:paraId="0102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rStyle w:val="Style_11_ch"/>
                <w:color w:val="000000"/>
              </w:rPr>
              <w:t>Ролевая игра «Приём гостей»,  в том числе обсуждение конкурсов и развлечений для детского праздника.  </w:t>
            </w:r>
          </w:p>
        </w:tc>
      </w:tr>
      <w:tr>
        <w:tc>
          <w:tcPr>
            <w:tcW w:type="dxa" w:w="968"/>
          </w:tcPr>
          <w:p w14:paraId="02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03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 иду на день рожденья</w:t>
            </w:r>
          </w:p>
        </w:tc>
        <w:tc>
          <w:tcPr>
            <w:tcW w:type="dxa" w:w="5103"/>
          </w:tcPr>
          <w:p w14:paraId="0402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Беседа с привлечением личного опыта, ответы на вопросы на основе иллюстраций;</w:t>
            </w:r>
          </w:p>
          <w:p w14:paraId="0502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rStyle w:val="Style_11_ch"/>
                <w:color w:val="000000"/>
              </w:rPr>
              <w:t> Составление рассказа по теме с опорой на сюжетные картинки, план из ключевых слов</w:t>
            </w:r>
          </w:p>
        </w:tc>
      </w:tr>
      <w:tr>
        <w:tc>
          <w:tcPr>
            <w:tcW w:type="dxa" w:w="968"/>
          </w:tcPr>
          <w:p w14:paraId="06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07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дне рождении</w:t>
            </w:r>
          </w:p>
        </w:tc>
        <w:tc>
          <w:tcPr>
            <w:tcW w:type="dxa" w:w="5103"/>
          </w:tcPr>
          <w:p w14:paraId="0802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Составление рассказа по теме с опорой на сюжетные картинки, план из ключевых слов</w:t>
            </w:r>
          </w:p>
        </w:tc>
      </w:tr>
      <w:tr>
        <w:tc>
          <w:tcPr>
            <w:tcW w:type="dxa" w:w="968"/>
          </w:tcPr>
          <w:p w14:paraId="09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0A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хорошего тона</w:t>
            </w:r>
          </w:p>
        </w:tc>
        <w:tc>
          <w:tcPr>
            <w:tcW w:type="dxa" w:w="5103"/>
          </w:tcPr>
          <w:p w14:paraId="0B02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Знать правила гостеприимства</w:t>
            </w:r>
          </w:p>
          <w:p w14:paraId="0C02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rStyle w:val="Style_11_ch"/>
                <w:color w:val="000000"/>
              </w:rPr>
              <w:t>Ролевая игра «Приём гостей».</w:t>
            </w:r>
          </w:p>
        </w:tc>
      </w:tr>
      <w:tr>
        <w:tc>
          <w:tcPr>
            <w:tcW w:type="dxa" w:w="968"/>
          </w:tcPr>
          <w:p w14:paraId="0D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0E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 меня день рожденья</w:t>
            </w:r>
          </w:p>
        </w:tc>
        <w:tc>
          <w:tcPr>
            <w:tcW w:type="dxa" w:w="5103"/>
          </w:tcPr>
          <w:p w14:paraId="0F02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Знать правила гостеприимства</w:t>
            </w:r>
          </w:p>
          <w:p w14:paraId="1002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rStyle w:val="Style_11_ch"/>
                <w:color w:val="000000"/>
              </w:rPr>
              <w:t>Уметь принимать гостей.</w:t>
            </w:r>
          </w:p>
        </w:tc>
      </w:tr>
      <w:tr>
        <w:tc>
          <w:tcPr>
            <w:tcW w:type="dxa" w:w="968"/>
          </w:tcPr>
          <w:p w14:paraId="11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12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Будьте вежливы!</w:t>
            </w:r>
          </w:p>
        </w:tc>
        <w:tc>
          <w:tcPr>
            <w:tcW w:type="dxa" w:w="5103"/>
          </w:tcPr>
          <w:p w14:paraId="13020000">
            <w:pPr>
              <w:pStyle w:val="Style_17"/>
              <w:spacing w:after="0" w:before="0"/>
              <w:ind/>
              <w:rPr>
                <w:rStyle w:val="Style_11_ch"/>
                <w:color w:val="000000"/>
              </w:rPr>
            </w:pPr>
            <w:r>
              <w:rPr>
                <w:rStyle w:val="Style_11_ch"/>
                <w:color w:val="000000"/>
              </w:rPr>
              <w:t>Ролевая игра «Приём гостей».</w:t>
            </w:r>
          </w:p>
          <w:p w14:paraId="1402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rPr>
                <w:rStyle w:val="Style_11_ch"/>
                <w:color w:val="000000"/>
              </w:rPr>
              <w:t>Составление рассказа по теме с опорой на сюжетные картинки, план из ключевых слов</w:t>
            </w:r>
          </w:p>
        </w:tc>
      </w:tr>
      <w:tr>
        <w:tc>
          <w:tcPr>
            <w:tcW w:type="dxa" w:w="968"/>
          </w:tcPr>
          <w:p w14:paraId="15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16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type="dxa" w:w="5103"/>
          </w:tcPr>
          <w:p w14:paraId="1702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highlight w:val="white"/>
              </w:rPr>
              <w:t>Знать повадки животных. Составление правил ухода за домашними животными.</w:t>
            </w:r>
          </w:p>
        </w:tc>
      </w:tr>
      <w:tr>
        <w:tc>
          <w:tcPr>
            <w:tcW w:type="dxa" w:w="968"/>
          </w:tcPr>
          <w:p w14:paraId="18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19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type="dxa" w:w="5103"/>
          </w:tcPr>
          <w:p w14:paraId="1A02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highlight w:val="white"/>
              </w:rPr>
              <w:t>Знать повадки животных.</w:t>
            </w:r>
          </w:p>
        </w:tc>
      </w:tr>
      <w:tr>
        <w:tc>
          <w:tcPr>
            <w:tcW w:type="dxa" w:w="968"/>
          </w:tcPr>
          <w:p w14:paraId="1B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1C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друзей природы</w:t>
            </w:r>
          </w:p>
        </w:tc>
        <w:tc>
          <w:tcPr>
            <w:tcW w:type="dxa" w:w="5103"/>
          </w:tcPr>
          <w:p w14:paraId="1D02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highlight w:val="white"/>
              </w:rPr>
              <w:t>Составление правил ухода за домашними животными.</w:t>
            </w:r>
          </w:p>
        </w:tc>
      </w:tr>
      <w:tr>
        <w:tc>
          <w:tcPr>
            <w:tcW w:type="dxa" w:w="968"/>
          </w:tcPr>
          <w:p w14:paraId="1E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1F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Какие разные животные…</w:t>
            </w:r>
          </w:p>
        </w:tc>
        <w:tc>
          <w:tcPr>
            <w:tcW w:type="dxa" w:w="5103"/>
          </w:tcPr>
          <w:p w14:paraId="2002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highlight w:val="white"/>
              </w:rPr>
              <w:t>Составление правил ухода за домашними животными.</w:t>
            </w:r>
          </w:p>
        </w:tc>
      </w:tr>
      <w:tr>
        <w:tc>
          <w:tcPr>
            <w:tcW w:type="dxa" w:w="968"/>
          </w:tcPr>
          <w:p w14:paraId="21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22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Забавные питомцы</w:t>
            </w:r>
          </w:p>
        </w:tc>
        <w:tc>
          <w:tcPr>
            <w:tcW w:type="dxa" w:w="5103"/>
          </w:tcPr>
          <w:p w14:paraId="23020000">
            <w:pPr>
              <w:pStyle w:val="Style_4"/>
              <w:spacing w:after="0" w:before="0"/>
              <w:ind/>
            </w:pPr>
            <w:r>
              <w:t>Рассматривание картинок,</w:t>
            </w:r>
          </w:p>
          <w:p w14:paraId="24020000">
            <w:pPr>
              <w:pStyle w:val="Style_4"/>
              <w:spacing w:after="0" w:before="0"/>
              <w:ind/>
              <w:rPr>
                <w:rStyle w:val="Style_11_ch"/>
              </w:rPr>
            </w:pPr>
            <w:r>
              <w:t>обсуждение проблемного вопроса</w:t>
            </w:r>
          </w:p>
        </w:tc>
      </w:tr>
      <w:tr>
        <w:tc>
          <w:tcPr>
            <w:tcW w:type="dxa" w:w="968"/>
          </w:tcPr>
          <w:p w14:paraId="25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26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рассказа о домашнем животном </w:t>
            </w:r>
          </w:p>
        </w:tc>
        <w:tc>
          <w:tcPr>
            <w:tcW w:type="dxa" w:w="5103"/>
          </w:tcPr>
          <w:p w14:paraId="2702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highlight w:val="white"/>
              </w:rPr>
              <w:t>Составление правил ухода за домашними животными.</w:t>
            </w:r>
          </w:p>
        </w:tc>
      </w:tr>
      <w:tr>
        <w:tc>
          <w:tcPr>
            <w:tcW w:type="dxa" w:w="968"/>
          </w:tcPr>
          <w:p w14:paraId="28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29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 о животных</w:t>
            </w:r>
          </w:p>
        </w:tc>
        <w:tc>
          <w:tcPr>
            <w:tcW w:type="dxa" w:w="5103"/>
          </w:tcPr>
          <w:p w14:paraId="2A02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highlight w:val="white"/>
              </w:rPr>
              <w:t>Моделирование поведения животных в различных ситуациях.</w:t>
            </w:r>
          </w:p>
        </w:tc>
      </w:tr>
      <w:tr>
        <w:tc>
          <w:tcPr>
            <w:tcW w:type="dxa" w:w="968"/>
          </w:tcPr>
          <w:p w14:paraId="2B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2C020000">
            <w:pPr>
              <w:pStyle w:val="Style_5"/>
              <w:ind w:firstLine="0" w:lef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Беседа «Чего хотят животные».</w:t>
            </w:r>
          </w:p>
        </w:tc>
        <w:tc>
          <w:tcPr>
            <w:tcW w:type="dxa" w:w="5103"/>
          </w:tcPr>
          <w:p w14:paraId="2D02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highlight w:val="white"/>
              </w:rPr>
              <w:t>Знать повадки животных.</w:t>
            </w:r>
          </w:p>
        </w:tc>
      </w:tr>
      <w:tr>
        <w:tc>
          <w:tcPr>
            <w:tcW w:type="dxa" w:w="968"/>
          </w:tcPr>
          <w:p w14:paraId="2E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2F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Хороший ли я хозяин</w:t>
            </w:r>
          </w:p>
        </w:tc>
        <w:tc>
          <w:tcPr>
            <w:tcW w:type="dxa" w:w="5103"/>
          </w:tcPr>
          <w:p w14:paraId="3002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highlight w:val="white"/>
              </w:rPr>
              <w:t>Беседа о домашних животный по теме «Интересный случай»</w:t>
            </w:r>
          </w:p>
        </w:tc>
      </w:tr>
      <w:tr>
        <w:tc>
          <w:tcPr>
            <w:tcW w:type="dxa" w:w="968"/>
          </w:tcPr>
          <w:p w14:paraId="31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32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урок: "Учимся понимать животных"</w:t>
            </w:r>
          </w:p>
        </w:tc>
        <w:tc>
          <w:tcPr>
            <w:tcW w:type="dxa" w:w="5103"/>
          </w:tcPr>
          <w:p w14:paraId="33020000">
            <w:pPr>
              <w:pStyle w:val="Style_17"/>
              <w:spacing w:after="0" w:before="0"/>
              <w:ind/>
              <w:rPr>
                <w:rStyle w:val="Style_11_ch"/>
              </w:rPr>
            </w:pPr>
            <w:r>
              <w:rPr>
                <w:highlight w:val="white"/>
              </w:rPr>
              <w:t>Завершение темы (работа над рубрикой «Это важно!»)</w:t>
            </w:r>
          </w:p>
        </w:tc>
      </w:tr>
      <w:tr>
        <w:tc>
          <w:tcPr>
            <w:tcW w:type="dxa" w:w="968"/>
          </w:tcPr>
          <w:p w14:paraId="34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35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Аккуратность и опрятность</w:t>
            </w:r>
          </w:p>
        </w:tc>
        <w:tc>
          <w:tcPr>
            <w:tcW w:type="dxa" w:w="5103"/>
          </w:tcPr>
          <w:p w14:paraId="36020000">
            <w:pPr>
              <w:pStyle w:val="Style_17"/>
              <w:spacing w:after="0" w:before="0"/>
              <w:ind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Составление описания внешности человека           (игра «Наш портрет». Составление рассказов-описаний о себе и товарища.</w:t>
            </w:r>
          </w:p>
        </w:tc>
      </w:tr>
      <w:tr>
        <w:tc>
          <w:tcPr>
            <w:tcW w:type="dxa" w:w="968"/>
          </w:tcPr>
          <w:p w14:paraId="37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38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Речевая ситуация " Опиши товарища "</w:t>
            </w:r>
          </w:p>
        </w:tc>
        <w:tc>
          <w:tcPr>
            <w:tcW w:type="dxa" w:w="5103"/>
          </w:tcPr>
          <w:p w14:paraId="39020000">
            <w:pPr>
              <w:pStyle w:val="Style_17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Составление описания внешности человека           (игра «Наш портрет». Составление рассказов-описаний о себе и товарища.</w:t>
            </w:r>
            <w:r>
              <w:rPr>
                <w:rStyle w:val="Style_11_ch"/>
                <w:color w:val="000000"/>
              </w:rPr>
              <w:t xml:space="preserve"> Уметь описывать черты лица;</w:t>
            </w:r>
          </w:p>
        </w:tc>
      </w:tr>
      <w:tr>
        <w:tc>
          <w:tcPr>
            <w:tcW w:type="dxa" w:w="968"/>
          </w:tcPr>
          <w:p w14:paraId="3A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3B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 и мои товарищи</w:t>
            </w:r>
          </w:p>
        </w:tc>
        <w:tc>
          <w:tcPr>
            <w:tcW w:type="dxa" w:w="5103"/>
          </w:tcPr>
          <w:p w14:paraId="3C020000">
            <w:pPr>
              <w:pStyle w:val="Style_17"/>
              <w:spacing w:after="0" w:before="0"/>
              <w:ind/>
            </w:pPr>
            <w:r>
              <w:t>Моделирование диалогов на основе изображенной на картинке ситуации.</w:t>
            </w:r>
          </w:p>
          <w:p w14:paraId="3D02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t>Выполнение инструкций по заданию учителя</w:t>
            </w:r>
          </w:p>
        </w:tc>
      </w:tr>
      <w:tr>
        <w:tc>
          <w:tcPr>
            <w:tcW w:type="dxa" w:w="968"/>
          </w:tcPr>
          <w:p w14:paraId="3E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3F020000">
            <w:pPr>
              <w:pStyle w:val="Style_5"/>
              <w:ind w:firstLine="0" w:left="6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Живое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предложение"</w:t>
            </w:r>
          </w:p>
        </w:tc>
        <w:tc>
          <w:tcPr>
            <w:tcW w:type="dxa" w:w="5103"/>
          </w:tcPr>
          <w:p w14:paraId="4002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t xml:space="preserve">Моделирование диалогов на основе </w:t>
            </w:r>
            <w:r>
              <w:t>изображенной на картинке ситуации</w:t>
            </w:r>
          </w:p>
        </w:tc>
      </w:tr>
      <w:tr>
        <w:tc>
          <w:tcPr>
            <w:tcW w:type="dxa" w:w="968"/>
          </w:tcPr>
          <w:p w14:paraId="41020000">
            <w:pPr>
              <w:pStyle w:val="Style_5"/>
              <w:numPr>
                <w:ilvl w:val="0"/>
                <w:numId w:val="7"/>
              </w:num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42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Ролевые игры по теме ситуации</w:t>
            </w:r>
          </w:p>
        </w:tc>
        <w:tc>
          <w:tcPr>
            <w:tcW w:type="dxa" w:w="5103"/>
          </w:tcPr>
          <w:p w14:paraId="43020000">
            <w:pPr>
              <w:pStyle w:val="Style_17"/>
              <w:spacing w:after="0" w:before="0"/>
              <w:ind/>
              <w:rPr>
                <w:color w:val="000000"/>
                <w:highlight w:val="white"/>
              </w:rPr>
            </w:pPr>
            <w:r>
              <w:t>Проигрывание диалогов между детьми с использованием соответствующей мимики, силы голоса, жестов</w:t>
            </w:r>
          </w:p>
        </w:tc>
      </w:tr>
      <w:tr>
        <w:tc>
          <w:tcPr>
            <w:tcW w:type="dxa" w:w="968"/>
          </w:tcPr>
          <w:p w14:paraId="44020000">
            <w:pPr>
              <w:pStyle w:val="Style_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43"/>
          </w:tcPr>
          <w:p w14:paraId="45020000">
            <w:pPr>
              <w:pStyle w:val="Style_5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5103"/>
          </w:tcPr>
          <w:p w14:paraId="46020000">
            <w:pPr>
              <w:pStyle w:val="Style_17"/>
              <w:spacing w:after="0" w:before="0"/>
              <w:ind/>
              <w:jc w:val="center"/>
            </w:pPr>
            <w:r>
              <w:rPr>
                <w:b w:val="1"/>
                <w:color w:val="000000"/>
              </w:rPr>
              <w:t>6</w:t>
            </w:r>
            <w:r>
              <w:rPr>
                <w:b w:val="1"/>
                <w:color w:val="000000"/>
              </w:rPr>
              <w:t>6</w:t>
            </w:r>
          </w:p>
        </w:tc>
      </w:tr>
    </w:tbl>
    <w:p w14:paraId="47020000">
      <w:pPr>
        <w:spacing w:after="0" w:line="240" w:lineRule="auto"/>
        <w:ind/>
        <w:rPr>
          <w:rFonts w:ascii="Times New Roman" w:hAnsi="Times New Roman"/>
          <w:b w:val="1"/>
          <w:color w:val="FF0000"/>
          <w:sz w:val="24"/>
        </w:rPr>
      </w:pPr>
    </w:p>
    <w:p w14:paraId="4802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p w14:paraId="4902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p w14:paraId="4A02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p w14:paraId="4B020000">
      <w:pPr>
        <w:widowControl w:val="0"/>
        <w:spacing w:after="0" w:line="240" w:lineRule="auto"/>
        <w:ind w:firstLine="0" w:left="4248"/>
        <w:rPr>
          <w:rFonts w:ascii="Times New Roman" w:hAnsi="Times New Roman"/>
          <w:b w:val="1"/>
          <w:sz w:val="24"/>
        </w:rPr>
      </w:pPr>
    </w:p>
    <w:p w14:paraId="4C020000">
      <w:pPr>
        <w:widowControl w:val="0"/>
        <w:spacing w:after="0" w:line="240" w:lineRule="auto"/>
        <w:ind w:firstLine="0" w:left="4248"/>
        <w:jc w:val="center"/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6838" w:w="11906"/>
      <w:pgMar w:bottom="1134" w:footer="709" w:gutter="0" w:header="709" w:left="1276" w:right="1558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8" w:type="paragraph">
    <w:name w:val="Normal"/>
    <w:link w:val="Style_18_ch"/>
    <w:uiPriority w:val="0"/>
    <w:qFormat/>
  </w:style>
  <w:style w:default="1" w:styleId="Style_18_ch" w:type="character">
    <w:name w:val="Normal"/>
    <w:link w:val="Style_18"/>
  </w:style>
  <w:style w:styleId="Style_19" w:type="paragraph">
    <w:name w:val="toc 2"/>
    <w:next w:val="Style_18"/>
    <w:link w:val="Style_19_ch"/>
    <w:uiPriority w:val="39"/>
    <w:pPr>
      <w:ind w:firstLine="0" w:left="200"/>
    </w:pPr>
  </w:style>
  <w:style w:styleId="Style_19_ch" w:type="character">
    <w:name w:val="toc 2"/>
    <w:link w:val="Style_19"/>
  </w:style>
  <w:style w:styleId="Style_15" w:type="paragraph">
    <w:name w:val="c22"/>
    <w:basedOn w:val="Style_18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c22"/>
    <w:basedOn w:val="Style_18_ch"/>
    <w:link w:val="Style_15"/>
    <w:rPr>
      <w:rFonts w:ascii="Times New Roman" w:hAnsi="Times New Roman"/>
      <w:sz w:val="24"/>
    </w:rPr>
  </w:style>
  <w:style w:styleId="Style_20" w:type="paragraph">
    <w:name w:val="toc 4"/>
    <w:next w:val="Style_18"/>
    <w:link w:val="Style_20_ch"/>
    <w:uiPriority w:val="39"/>
    <w:pPr>
      <w:ind w:firstLine="0" w:left="600"/>
    </w:pPr>
  </w:style>
  <w:style w:styleId="Style_20_ch" w:type="character">
    <w:name w:val="toc 4"/>
    <w:link w:val="Style_20"/>
  </w:style>
  <w:style w:styleId="Style_3" w:type="paragraph">
    <w:name w:val="Без интервала1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Без интервала1"/>
    <w:link w:val="Style_3"/>
    <w:rPr>
      <w:rFonts w:ascii="Calibri" w:hAnsi="Calibri"/>
    </w:rPr>
  </w:style>
  <w:style w:styleId="Style_21" w:type="paragraph">
    <w:name w:val="header"/>
    <w:basedOn w:val="Style_18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18_ch"/>
    <w:link w:val="Style_21"/>
  </w:style>
  <w:style w:styleId="Style_22" w:type="paragraph">
    <w:name w:val="toc 6"/>
    <w:next w:val="Style_18"/>
    <w:link w:val="Style_22_ch"/>
    <w:uiPriority w:val="39"/>
    <w:pPr>
      <w:ind w:firstLine="0" w:left="1000"/>
    </w:pPr>
  </w:style>
  <w:style w:styleId="Style_22_ch" w:type="character">
    <w:name w:val="toc 6"/>
    <w:link w:val="Style_22"/>
  </w:style>
  <w:style w:styleId="Style_10" w:type="paragraph">
    <w:name w:val="c32"/>
    <w:basedOn w:val="Style_18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c32"/>
    <w:basedOn w:val="Style_18_ch"/>
    <w:link w:val="Style_10"/>
    <w:rPr>
      <w:rFonts w:ascii="Times New Roman" w:hAnsi="Times New Roman"/>
      <w:sz w:val="24"/>
    </w:rPr>
  </w:style>
  <w:style w:styleId="Style_23" w:type="paragraph">
    <w:name w:val="toc 7"/>
    <w:next w:val="Style_18"/>
    <w:link w:val="Style_23_ch"/>
    <w:uiPriority w:val="39"/>
    <w:pPr>
      <w:ind w:firstLine="0" w:left="1200"/>
    </w:pPr>
  </w:style>
  <w:style w:styleId="Style_23_ch" w:type="character">
    <w:name w:val="toc 7"/>
    <w:link w:val="Style_23"/>
  </w:style>
  <w:style w:styleId="Style_24" w:type="paragraph">
    <w:name w:val="Абзац списка1"/>
    <w:basedOn w:val="Style_18"/>
    <w:link w:val="Style_24_ch"/>
    <w:pPr>
      <w:ind w:firstLine="0" w:left="720"/>
    </w:pPr>
    <w:rPr>
      <w:rFonts w:ascii="Calibri" w:hAnsi="Calibri"/>
    </w:rPr>
  </w:style>
  <w:style w:styleId="Style_24_ch" w:type="character">
    <w:name w:val="Абзац списка1"/>
    <w:basedOn w:val="Style_18_ch"/>
    <w:link w:val="Style_24"/>
    <w:rPr>
      <w:rFonts w:ascii="Calibri" w:hAnsi="Calibri"/>
    </w:rPr>
  </w:style>
  <w:style w:styleId="Style_25" w:type="paragraph">
    <w:name w:val="c21"/>
    <w:basedOn w:val="Style_26"/>
    <w:link w:val="Style_25_ch"/>
  </w:style>
  <w:style w:styleId="Style_25_ch" w:type="character">
    <w:name w:val="c21"/>
    <w:basedOn w:val="Style_26_ch"/>
    <w:link w:val="Style_25"/>
  </w:style>
  <w:style w:styleId="Style_27" w:type="paragraph">
    <w:name w:val="heading 3"/>
    <w:next w:val="Style_18"/>
    <w:link w:val="Style_2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7_ch" w:type="character">
    <w:name w:val="heading 3"/>
    <w:link w:val="Style_27"/>
    <w:rPr>
      <w:rFonts w:ascii="XO Thames" w:hAnsi="XO Thames"/>
      <w:b w:val="1"/>
      <w:i w:val="1"/>
      <w:color w:val="000000"/>
    </w:rPr>
  </w:style>
  <w:style w:styleId="Style_11" w:type="paragraph">
    <w:name w:val="c6"/>
    <w:basedOn w:val="Style_26"/>
    <w:link w:val="Style_11_ch"/>
  </w:style>
  <w:style w:styleId="Style_11_ch" w:type="character">
    <w:name w:val="c6"/>
    <w:basedOn w:val="Style_26_ch"/>
    <w:link w:val="Style_11"/>
  </w:style>
  <w:style w:styleId="Style_14" w:type="paragraph">
    <w:name w:val="c1"/>
    <w:basedOn w:val="Style_26"/>
    <w:link w:val="Style_14_ch"/>
  </w:style>
  <w:style w:styleId="Style_14_ch" w:type="character">
    <w:name w:val="c1"/>
    <w:basedOn w:val="Style_26_ch"/>
    <w:link w:val="Style_14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8" w:type="paragraph">
    <w:name w:val="c25"/>
    <w:basedOn w:val="Style_18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c25"/>
    <w:basedOn w:val="Style_18_ch"/>
    <w:link w:val="Style_28"/>
    <w:rPr>
      <w:rFonts w:ascii="Times New Roman" w:hAnsi="Times New Roman"/>
      <w:sz w:val="24"/>
    </w:rPr>
  </w:style>
  <w:style w:styleId="Style_16" w:type="paragraph">
    <w:name w:val="No Spacing"/>
    <w:basedOn w:val="Style_18"/>
    <w:link w:val="Style_16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6_ch" w:type="character">
    <w:name w:val="No Spacing"/>
    <w:basedOn w:val="Style_18_ch"/>
    <w:link w:val="Style_16"/>
    <w:rPr>
      <w:rFonts w:ascii="Times New Roman" w:hAnsi="Times New Roman"/>
      <w:color w:val="000000"/>
      <w:sz w:val="24"/>
    </w:rPr>
  </w:style>
  <w:style w:styleId="Style_4" w:type="paragraph">
    <w:name w:val="Normal (Web)"/>
    <w:basedOn w:val="Style_18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18_ch"/>
    <w:link w:val="Style_4"/>
    <w:rPr>
      <w:rFonts w:ascii="Times New Roman" w:hAnsi="Times New Roman"/>
      <w:sz w:val="24"/>
    </w:rPr>
  </w:style>
  <w:style w:styleId="Style_29" w:type="paragraph">
    <w:name w:val="toc 3"/>
    <w:next w:val="Style_18"/>
    <w:link w:val="Style_29_ch"/>
    <w:uiPriority w:val="39"/>
    <w:pPr>
      <w:ind w:firstLine="0" w:left="400"/>
    </w:pPr>
  </w:style>
  <w:style w:styleId="Style_29_ch" w:type="character">
    <w:name w:val="toc 3"/>
    <w:link w:val="Style_29"/>
  </w:style>
  <w:style w:styleId="Style_30" w:type="paragraph">
    <w:name w:val="heading 5"/>
    <w:next w:val="Style_18"/>
    <w:link w:val="Style_3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z w:val="22"/>
    </w:rPr>
  </w:style>
  <w:style w:styleId="Style_5" w:type="paragraph">
    <w:name w:val="List Paragraph"/>
    <w:basedOn w:val="Style_18"/>
    <w:link w:val="Style_5_ch"/>
    <w:pPr>
      <w:ind w:firstLine="0" w:left="720"/>
      <w:contextualSpacing w:val="1"/>
    </w:pPr>
  </w:style>
  <w:style w:styleId="Style_5_ch" w:type="character">
    <w:name w:val="List Paragraph"/>
    <w:basedOn w:val="Style_18_ch"/>
    <w:link w:val="Style_5"/>
  </w:style>
  <w:style w:styleId="Style_6" w:type="paragraph">
    <w:name w:val="heading 1"/>
    <w:basedOn w:val="Style_18"/>
    <w:link w:val="Style_6_ch"/>
    <w:uiPriority w:val="9"/>
    <w:qFormat/>
    <w:pPr>
      <w:spacing w:after="0" w:line="274" w:lineRule="exact"/>
      <w:ind w:firstLine="0" w:left="902"/>
      <w:outlineLvl w:val="0"/>
    </w:pPr>
    <w:rPr>
      <w:rFonts w:ascii="Times New Roman" w:hAnsi="Times New Roman"/>
      <w:b w:val="1"/>
      <w:sz w:val="24"/>
    </w:rPr>
  </w:style>
  <w:style w:styleId="Style_6_ch" w:type="character">
    <w:name w:val="heading 1"/>
    <w:basedOn w:val="Style_18_ch"/>
    <w:link w:val="Style_6"/>
    <w:rPr>
      <w:rFonts w:ascii="Times New Roman" w:hAnsi="Times New Roman"/>
      <w:b w:val="1"/>
      <w:sz w:val="24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/>
      <w:jc w:val="left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18"/>
    <w:link w:val="Style_33_ch"/>
    <w:uiPriority w:val="39"/>
    <w:pPr>
      <w:ind w:firstLine="0" w:left="0"/>
    </w:pPr>
    <w:rPr>
      <w:rFonts w:ascii="XO Thames" w:hAnsi="XO Thames"/>
      <w:b w:val="1"/>
    </w:rPr>
  </w:style>
  <w:style w:styleId="Style_33_ch" w:type="character">
    <w:name w:val="toc 1"/>
    <w:link w:val="Style_33"/>
    <w:rPr>
      <w:rFonts w:ascii="XO Thames" w:hAnsi="XO Thames"/>
      <w:b w:val="1"/>
    </w:rPr>
  </w:style>
  <w:style w:styleId="Style_34" w:type="paragraph">
    <w:name w:val="Header and Footer"/>
    <w:link w:val="Style_34_ch"/>
    <w:pPr>
      <w:spacing w:line="360" w:lineRule="auto"/>
      <w:ind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1" w:type="paragraph">
    <w:name w:val="footer"/>
    <w:basedOn w:val="Style_18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8_ch"/>
    <w:link w:val="Style_1"/>
  </w:style>
  <w:style w:styleId="Style_17" w:type="paragraph">
    <w:name w:val="c0"/>
    <w:basedOn w:val="Style_18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c0"/>
    <w:basedOn w:val="Style_18_ch"/>
    <w:link w:val="Style_17"/>
    <w:rPr>
      <w:rFonts w:ascii="Times New Roman" w:hAnsi="Times New Roman"/>
      <w:sz w:val="24"/>
    </w:rPr>
  </w:style>
  <w:style w:styleId="Style_35" w:type="paragraph">
    <w:name w:val="toc 9"/>
    <w:next w:val="Style_18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36" w:type="paragraph">
    <w:name w:val="toc 8"/>
    <w:next w:val="Style_18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12" w:type="paragraph">
    <w:name w:val="c16"/>
    <w:basedOn w:val="Style_18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c16"/>
    <w:basedOn w:val="Style_18_ch"/>
    <w:link w:val="Style_12"/>
    <w:rPr>
      <w:rFonts w:ascii="Times New Roman" w:hAnsi="Times New Roman"/>
      <w:sz w:val="24"/>
    </w:rPr>
  </w:style>
  <w:style w:styleId="Style_13" w:type="paragraph">
    <w:name w:val="c23"/>
    <w:basedOn w:val="Style_18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c23"/>
    <w:basedOn w:val="Style_18_ch"/>
    <w:link w:val="Style_13"/>
    <w:rPr>
      <w:rFonts w:ascii="Times New Roman" w:hAnsi="Times New Roman"/>
      <w:sz w:val="24"/>
    </w:rPr>
  </w:style>
  <w:style w:styleId="Style_37" w:type="paragraph">
    <w:name w:val="toc 5"/>
    <w:next w:val="Style_18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8" w:type="paragraph">
    <w:name w:val="Table Paragraph"/>
    <w:basedOn w:val="Style_18"/>
    <w:link w:val="Style_8_ch"/>
    <w:pPr>
      <w:spacing w:after="0" w:line="240" w:lineRule="auto"/>
      <w:ind/>
    </w:pPr>
    <w:rPr>
      <w:rFonts w:ascii="Times New Roman" w:hAnsi="Times New Roman"/>
    </w:rPr>
  </w:style>
  <w:style w:styleId="Style_8_ch" w:type="character">
    <w:name w:val="Table Paragraph"/>
    <w:basedOn w:val="Style_18_ch"/>
    <w:link w:val="Style_8"/>
    <w:rPr>
      <w:rFonts w:ascii="Times New Roman" w:hAnsi="Times New Roman"/>
    </w:rPr>
  </w:style>
  <w:style w:styleId="Style_38" w:type="paragraph">
    <w:name w:val="c31"/>
    <w:basedOn w:val="Style_26"/>
    <w:link w:val="Style_38_ch"/>
  </w:style>
  <w:style w:styleId="Style_38_ch" w:type="character">
    <w:name w:val="c31"/>
    <w:basedOn w:val="Style_26_ch"/>
    <w:link w:val="Style_38"/>
  </w:style>
  <w:style w:styleId="Style_39" w:type="paragraph">
    <w:name w:val="Subtitle"/>
    <w:next w:val="Style_18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18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18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18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18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9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Table Normal"/>
    <w:pPr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2023-10-22T14:18:31Z</dcterms:modified>
</cp:coreProperties>
</file>