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и науки Тюменской области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 -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отделение Ермаковская школа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75718D" w:rsidTr="00984329">
        <w:tc>
          <w:tcPr>
            <w:tcW w:w="3190" w:type="dxa"/>
          </w:tcPr>
          <w:p w:rsidR="0075718D" w:rsidRDefault="0075718D" w:rsidP="00984329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75718D" w:rsidRDefault="0075718D" w:rsidP="00984329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75718D" w:rsidRDefault="0075718D" w:rsidP="00984329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русского языка, </w:t>
            </w:r>
          </w:p>
          <w:p w:rsidR="0075718D" w:rsidRDefault="0075718D" w:rsidP="00984329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литературы, МХК</w:t>
            </w:r>
          </w:p>
          <w:p w:rsidR="0075718D" w:rsidRDefault="0075718D" w:rsidP="00984329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75718D" w:rsidRDefault="0075718D" w:rsidP="00984329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ШМО/   </w:t>
            </w:r>
          </w:p>
          <w:p w:rsidR="0075718D" w:rsidRDefault="0075718D" w:rsidP="00984329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75718D" w:rsidRDefault="0075718D" w:rsidP="00984329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75718D" w:rsidRDefault="0075718D" w:rsidP="00984329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иректора по 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УВР/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Покатова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75718D" w:rsidRDefault="0075718D" w:rsidP="00984329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Толстыгин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В.И.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 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205/1-ОД</w:t>
            </w:r>
          </w:p>
          <w:p w:rsidR="0075718D" w:rsidRDefault="0075718D" w:rsidP="00984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русскому языку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7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Леоненко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Ивана Владимировича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(ФИО учителя)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– 2024  учебный год </w:t>
      </w: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7571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0904" w:rsidRDefault="00220904" w:rsidP="002209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904" w:rsidRDefault="00220904" w:rsidP="002209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904" w:rsidRDefault="00220904" w:rsidP="002209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904" w:rsidRDefault="00220904" w:rsidP="002209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904" w:rsidRDefault="00220904" w:rsidP="002209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18D" w:rsidRDefault="0075718D" w:rsidP="002209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6472E8" w:rsidRPr="00A92030" w:rsidRDefault="006472E8" w:rsidP="00727D81">
      <w:pPr>
        <w:shd w:val="clear" w:color="auto" w:fill="FFFFFF"/>
        <w:spacing w:before="122"/>
        <w:rPr>
          <w:rFonts w:ascii="Times New Roman" w:hAnsi="Times New Roman" w:cs="Times New Roman"/>
          <w:sz w:val="24"/>
          <w:szCs w:val="24"/>
        </w:rPr>
      </w:pPr>
    </w:p>
    <w:p w:rsidR="00DA5C8F" w:rsidRDefault="00DA5C8F" w:rsidP="00DA5C8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письму для </w:t>
      </w:r>
      <w:r w:rsidR="007571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-го года обучения на 202</w:t>
      </w:r>
      <w:r w:rsidR="007571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7571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DA5C8F" w:rsidRDefault="00DA5C8F" w:rsidP="00DA5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Федерального закона «Об образовании в РФ» от 29.12.2012 № 273; </w:t>
      </w:r>
    </w:p>
    <w:p w:rsidR="00DA5C8F" w:rsidRDefault="00DA5C8F" w:rsidP="00DA5C8F">
      <w:pPr>
        <w:pStyle w:val="Default"/>
        <w:spacing w:line="276" w:lineRule="auto"/>
        <w:jc w:val="both"/>
      </w:pPr>
      <w:r>
        <w:t xml:space="preserve"> - Индивидуального учебного плана МАОУ «</w:t>
      </w:r>
      <w:proofErr w:type="spellStart"/>
      <w:r>
        <w:t>Викуловская</w:t>
      </w:r>
      <w:proofErr w:type="spellEnd"/>
      <w:r>
        <w:t xml:space="preserve"> СОШ №1» на 202</w:t>
      </w:r>
      <w:r w:rsidR="0075718D">
        <w:t>3</w:t>
      </w:r>
      <w:r>
        <w:t>-202</w:t>
      </w:r>
      <w:r w:rsidR="0075718D">
        <w:t>4</w:t>
      </w:r>
      <w:r>
        <w:t xml:space="preserve"> учебный год;</w:t>
      </w:r>
    </w:p>
    <w:p w:rsidR="00DA5C8F" w:rsidRDefault="00DA5C8F" w:rsidP="00DA5C8F">
      <w:pPr>
        <w:pStyle w:val="Default"/>
        <w:spacing w:line="276" w:lineRule="auto"/>
        <w:jc w:val="both"/>
      </w:pPr>
      <w:r>
        <w:t xml:space="preserve"> - Положения о составлении рабочих программ  МАОУ «</w:t>
      </w:r>
      <w:proofErr w:type="spellStart"/>
      <w:r>
        <w:t>Викуловская</w:t>
      </w:r>
      <w:proofErr w:type="spellEnd"/>
      <w:r>
        <w:t xml:space="preserve"> СОШ №1»;</w:t>
      </w:r>
    </w:p>
    <w:p w:rsidR="00DA5C8F" w:rsidRDefault="00DA5C8F" w:rsidP="00DA5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Программы «Особый ребенок»</w:t>
      </w:r>
      <w:r>
        <w:rPr>
          <w:rFonts w:ascii="Times New Roman" w:hAnsi="Times New Roman"/>
          <w:b/>
          <w:bCs/>
          <w:color w:val="3736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Департамента образования Пермской области,</w:t>
      </w:r>
      <w:r>
        <w:rPr>
          <w:rFonts w:ascii="Times New Roman" w:hAnsi="Times New Roman"/>
          <w:b/>
          <w:bCs/>
          <w:color w:val="3736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Пермский областной институт повышения квалификации работников образования – Пермь, 2004.</w:t>
      </w:r>
    </w:p>
    <w:p w:rsidR="00DA5C8F" w:rsidRDefault="00DA5C8F" w:rsidP="00DA5C8F">
      <w:pPr>
        <w:jc w:val="center"/>
      </w:pPr>
    </w:p>
    <w:p w:rsidR="00FC7B9E" w:rsidRPr="00DA5C8F" w:rsidRDefault="00DA5C8F" w:rsidP="00DA5C8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E6035" w:rsidRPr="008E6035" w:rsidRDefault="008E6035" w:rsidP="008E6035">
      <w:pPr>
        <w:shd w:val="clear" w:color="auto" w:fill="FFFFFF"/>
        <w:spacing w:before="130"/>
        <w:ind w:left="209" w:firstLine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Обучение грамоте умеренно и тяжело умственно отсталых детей ведется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по звуковому аналитико-синтетическому методу. Порядок прохождения звуков 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и букв д</w:t>
      </w:r>
      <w:r w:rsidR="00D00953">
        <w:rPr>
          <w:rFonts w:ascii="Times New Roman" w:eastAsia="Calibri" w:hAnsi="Times New Roman" w:cs="Times New Roman"/>
          <w:spacing w:val="-4"/>
          <w:sz w:val="24"/>
          <w:szCs w:val="24"/>
        </w:rPr>
        <w:t>икт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уется данными фонетики с учетом специфических особенностей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познавательной деятельности воспитанников, прежде чем знакомить учащихся с той </w:t>
      </w:r>
      <w:r w:rsidR="00D00953">
        <w:rPr>
          <w:rFonts w:ascii="Times New Roman" w:eastAsia="Calibri" w:hAnsi="Times New Roman" w:cs="Times New Roman"/>
          <w:spacing w:val="-5"/>
          <w:sz w:val="24"/>
          <w:szCs w:val="24"/>
        </w:rPr>
        <w:t>или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иной буквой, необходимо провести большую работу по усвоению со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ответствующего звука (выделение и различение его, правильное произноше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ние).</w:t>
      </w:r>
    </w:p>
    <w:p w:rsidR="008E6035" w:rsidRPr="008E6035" w:rsidRDefault="008E6035" w:rsidP="008E6035">
      <w:pPr>
        <w:shd w:val="clear" w:color="auto" w:fill="FFFFFF"/>
        <w:spacing w:before="43"/>
        <w:ind w:left="173" w:right="4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лиза и синтеза. В соответствии с этим на уроках грамоты </w:t>
      </w:r>
      <w:r w:rsidR="00D00953"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>широко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используются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такие дида</w:t>
      </w:r>
      <w:r w:rsidR="00D00953">
        <w:rPr>
          <w:rFonts w:ascii="Times New Roman" w:eastAsia="Calibri" w:hAnsi="Times New Roman" w:cs="Times New Roman"/>
          <w:spacing w:val="-5"/>
          <w:sz w:val="24"/>
          <w:szCs w:val="24"/>
        </w:rPr>
        <w:t>к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тические пособия, к</w:t>
      </w:r>
      <w:r>
        <w:rPr>
          <w:rFonts w:ascii="Times New Roman" w:hAnsi="Times New Roman" w:cs="Times New Roman"/>
          <w:spacing w:val="-5"/>
          <w:sz w:val="24"/>
          <w:szCs w:val="24"/>
        </w:rPr>
        <w:t>ак фишки, разрезная азбука, карт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очки со слога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ми, букварные настенные таблицы.</w:t>
      </w:r>
    </w:p>
    <w:p w:rsidR="008E6035" w:rsidRPr="008E6035" w:rsidRDefault="008E6035" w:rsidP="008E6035">
      <w:pPr>
        <w:shd w:val="clear" w:color="auto" w:fill="FFFFFF"/>
        <w:ind w:left="158" w:right="72" w:firstLine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На младших годах обучения учащиеся осваивают буквы, учатся слоговому чтению, много работают с буквами разрезной азбуки и различными таблицами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(работа с буквами разрезной азбуки осуществляется на всех годах обучения).</w:t>
      </w:r>
    </w:p>
    <w:p w:rsidR="008E6035" w:rsidRPr="008E6035" w:rsidRDefault="008E6035" w:rsidP="008E6035">
      <w:pPr>
        <w:shd w:val="clear" w:color="auto" w:fill="FFFFFF"/>
        <w:ind w:left="137" w:right="86" w:firstLine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В средних классах умеренно и тяжел</w:t>
      </w:r>
      <w:r>
        <w:rPr>
          <w:rFonts w:ascii="Times New Roman" w:hAnsi="Times New Roman" w:cs="Times New Roman"/>
          <w:spacing w:val="-4"/>
          <w:sz w:val="24"/>
          <w:szCs w:val="24"/>
        </w:rPr>
        <w:t>о умственно отсталые дети читают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короткие тексты из учебника специальной школы, пересказывают их по вопро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сам учителя, упражняются в чтении рукописного текста.</w:t>
      </w:r>
    </w:p>
    <w:p w:rsidR="008E6035" w:rsidRPr="008E6035" w:rsidRDefault="008E6035" w:rsidP="008E6035">
      <w:pPr>
        <w:shd w:val="clear" w:color="auto" w:fill="FFFFFF"/>
        <w:ind w:left="101" w:right="122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Умеренно и тяжело умственно отсталых детей старшего школьного воз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раста следует учить читать печатные инструкции, связанные с уроками труда.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Кроне этого, учащиеся тренируются в чтении вывесок на улице (связь с урока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="00D00953">
        <w:rPr>
          <w:rFonts w:ascii="Times New Roman" w:eastAsia="Calibri" w:hAnsi="Times New Roman" w:cs="Times New Roman"/>
          <w:spacing w:val="-3"/>
          <w:sz w:val="24"/>
          <w:szCs w:val="24"/>
        </w:rPr>
        <w:t>ми быт</w:t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овой ориентации), читают короткие рассказы из детских журналов,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учатся глобальному чтению (узнаванию) распространенных знаков безопасно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сти и информации.</w:t>
      </w:r>
    </w:p>
    <w:p w:rsidR="008E6035" w:rsidRPr="008E6035" w:rsidRDefault="008E6035" w:rsidP="008E6035">
      <w:pPr>
        <w:shd w:val="clear" w:color="auto" w:fill="FFFFFF"/>
        <w:spacing w:before="14"/>
        <w:ind w:left="58" w:right="166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Особенности первых занятий по обучению письму заключаются в том, что </w:t>
      </w:r>
      <w:r w:rsidR="00010325">
        <w:rPr>
          <w:rFonts w:ascii="Times New Roman" w:hAnsi="Times New Roman" w:cs="Times New Roman"/>
          <w:spacing w:val="-2"/>
          <w:sz w:val="24"/>
          <w:szCs w:val="24"/>
        </w:rPr>
        <w:t xml:space="preserve">одновременно </w:t>
      </w:r>
      <w:r w:rsidRPr="008E6035">
        <w:rPr>
          <w:rFonts w:ascii="Times New Roman" w:eastAsia="Calibri" w:hAnsi="Times New Roman" w:cs="Times New Roman"/>
          <w:spacing w:val="-2"/>
          <w:sz w:val="24"/>
          <w:szCs w:val="24"/>
        </w:rPr>
        <w:t>даются как техниче</w:t>
      </w:r>
      <w:r w:rsidR="00010325">
        <w:rPr>
          <w:rFonts w:ascii="Times New Roman" w:hAnsi="Times New Roman" w:cs="Times New Roman"/>
          <w:spacing w:val="-2"/>
          <w:sz w:val="24"/>
          <w:szCs w:val="24"/>
        </w:rPr>
        <w:t>ские н</w:t>
      </w:r>
      <w:r w:rsidR="00D00953">
        <w:rPr>
          <w:rFonts w:ascii="Times New Roman" w:hAnsi="Times New Roman" w:cs="Times New Roman"/>
          <w:spacing w:val="-2"/>
          <w:sz w:val="24"/>
          <w:szCs w:val="24"/>
        </w:rPr>
        <w:t>авы</w:t>
      </w:r>
      <w:r w:rsidR="00010325">
        <w:rPr>
          <w:rFonts w:ascii="Times New Roman" w:hAnsi="Times New Roman" w:cs="Times New Roman"/>
          <w:spacing w:val="-2"/>
          <w:sz w:val="24"/>
          <w:szCs w:val="24"/>
        </w:rPr>
        <w:t>ки (правильно держать кар</w:t>
      </w:r>
      <w:r w:rsidRPr="008E6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андаш,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правильно пользоваться им при проведении линии и т.д.), так и умения в изо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бражении отдельных элементов букв. Письмо букв следует проводить парал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7"/>
          <w:sz w:val="24"/>
          <w:szCs w:val="24"/>
        </w:rPr>
        <w:t>лельно с прохождением алфавита. С первых лет обучения сле</w:t>
      </w:r>
      <w:r w:rsidR="00010325">
        <w:rPr>
          <w:rFonts w:ascii="Times New Roman" w:hAnsi="Times New Roman" w:cs="Times New Roman"/>
          <w:spacing w:val="-7"/>
          <w:sz w:val="24"/>
          <w:szCs w:val="24"/>
        </w:rPr>
        <w:t>дует</w:t>
      </w:r>
      <w:r w:rsidRPr="008E603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систематиче</w:t>
      </w:r>
      <w:r w:rsidRPr="008E6035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ски практиковать зрительные и слуховые </w:t>
      </w:r>
      <w:r w:rsidR="00010325">
        <w:rPr>
          <w:rFonts w:ascii="Times New Roman" w:hAnsi="Times New Roman" w:cs="Times New Roman"/>
          <w:spacing w:val="-6"/>
          <w:sz w:val="24"/>
          <w:szCs w:val="24"/>
        </w:rPr>
        <w:t>диктанты отдельных бу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кв, слов и </w:t>
      </w:r>
      <w:r w:rsidRPr="008E6035">
        <w:rPr>
          <w:rFonts w:ascii="Times New Roman" w:eastAsia="Calibri" w:hAnsi="Times New Roman" w:cs="Times New Roman"/>
          <w:sz w:val="24"/>
          <w:szCs w:val="24"/>
        </w:rPr>
        <w:t>предложений.</w:t>
      </w:r>
    </w:p>
    <w:p w:rsidR="008E6035" w:rsidRPr="008E6035" w:rsidRDefault="008E6035" w:rsidP="008E6035">
      <w:pPr>
        <w:shd w:val="clear" w:color="auto" w:fill="FFFFFF"/>
        <w:spacing w:before="29"/>
        <w:ind w:right="216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>При обучении чтению и письму следует учитывать неоднородность соста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ва класса (группы) и осуществлять дифференцированный подход к учащимся. 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Так, например, если 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 xml:space="preserve">отдельные ученики 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II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класса не могут писать под диктовку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короткие </w:t>
      </w:r>
      <w:r w:rsidR="00D00953">
        <w:rPr>
          <w:rFonts w:ascii="Times New Roman" w:hAnsi="Times New Roman" w:cs="Times New Roman"/>
          <w:spacing w:val="-5"/>
          <w:sz w:val="24"/>
          <w:szCs w:val="24"/>
        </w:rPr>
        <w:t>пре</w:t>
      </w:r>
      <w:r w:rsidR="00D00953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дложения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, то можно ограничиться написанием о</w:t>
      </w:r>
      <w:r w:rsidR="00010325">
        <w:rPr>
          <w:rFonts w:ascii="Times New Roman" w:hAnsi="Times New Roman" w:cs="Times New Roman"/>
          <w:spacing w:val="-5"/>
          <w:sz w:val="24"/>
          <w:szCs w:val="24"/>
        </w:rPr>
        <w:t>тдельных слов. В случае невозмож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ности некоторыми воспитанниками усвоить написание по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здравительных открыток (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VII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класс), следует </w:t>
      </w:r>
      <w:r w:rsidR="00D00953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отграничиться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заполнением днев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ника, адреса на конверте. Необходимо также подчеркнуть, что обучение пись</w:t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му умеренно и тяжело умственно отсталых детей носит сугубо практическую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направленность, не требующую от учащихся усвоения каких-либо правил.</w:t>
      </w:r>
    </w:p>
    <w:p w:rsidR="008E6035" w:rsidRPr="00010325" w:rsidRDefault="008E6035" w:rsidP="00010325">
      <w:pPr>
        <w:shd w:val="clear" w:color="auto" w:fill="FFFFFF"/>
        <w:ind w:left="7" w:right="72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слова, короткие предложения из нескольких слов, уметь писать свое имя, фамилию, свой адрес, написать </w:t>
      </w:r>
      <w:r w:rsidR="00D00953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поздравительную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открытку. Учащиеся должны уметь прочесть не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сложный текст (печатный или письменный), ответить на заданные вопросы.</w:t>
      </w:r>
    </w:p>
    <w:p w:rsidR="007B0234" w:rsidRPr="007B0234" w:rsidRDefault="008E6035" w:rsidP="007B0234">
      <w:pPr>
        <w:shd w:val="clear" w:color="auto" w:fill="FFFFFF"/>
        <w:spacing w:before="7"/>
        <w:ind w:right="1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7B023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A764A">
        <w:rPr>
          <w:rFonts w:ascii="Times New Roman" w:hAnsi="Times New Roman" w:cs="Times New Roman"/>
          <w:sz w:val="24"/>
          <w:szCs w:val="24"/>
        </w:rPr>
        <w:t>письму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для </w:t>
      </w:r>
      <w:r w:rsidR="00D00953">
        <w:rPr>
          <w:rFonts w:ascii="Times New Roman" w:hAnsi="Times New Roman" w:cs="Times New Roman"/>
          <w:sz w:val="24"/>
          <w:szCs w:val="24"/>
        </w:rPr>
        <w:t>9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 программы «Особый ребёнок». Согласно школьному учебному плану на изучение</w:t>
      </w:r>
      <w:r w:rsidR="006472E8">
        <w:rPr>
          <w:rFonts w:ascii="Times New Roman" w:hAnsi="Times New Roman" w:cs="Times New Roman"/>
          <w:sz w:val="24"/>
          <w:szCs w:val="24"/>
        </w:rPr>
        <w:t xml:space="preserve"> </w:t>
      </w:r>
      <w:r w:rsidR="006A764A">
        <w:rPr>
          <w:rFonts w:ascii="Times New Roman" w:hAnsi="Times New Roman" w:cs="Times New Roman"/>
          <w:sz w:val="24"/>
          <w:szCs w:val="24"/>
        </w:rPr>
        <w:t>письма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в </w:t>
      </w:r>
      <w:r w:rsidR="00036D62">
        <w:rPr>
          <w:rFonts w:ascii="Times New Roman" w:hAnsi="Times New Roman" w:cs="Times New Roman"/>
          <w:sz w:val="24"/>
          <w:szCs w:val="24"/>
        </w:rPr>
        <w:t>7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036D62">
        <w:rPr>
          <w:rFonts w:ascii="Times New Roman" w:hAnsi="Times New Roman" w:cs="Times New Roman"/>
          <w:sz w:val="24"/>
          <w:szCs w:val="24"/>
        </w:rPr>
        <w:t>4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часа в неделю. Рабочая программа рассчитана на 1</w:t>
      </w:r>
      <w:r w:rsidR="00036D62">
        <w:rPr>
          <w:rFonts w:ascii="Times New Roman" w:hAnsi="Times New Roman" w:cs="Times New Roman"/>
          <w:sz w:val="24"/>
          <w:szCs w:val="24"/>
        </w:rPr>
        <w:t>36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C7B9E" w:rsidRDefault="00FC7B9E" w:rsidP="007B0234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036D62" w:rsidRPr="00036D62" w:rsidRDefault="00036D62" w:rsidP="00036D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6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36D62" w:rsidRPr="00EF56D2" w:rsidRDefault="00036D62" w:rsidP="00036D62">
      <w:pPr>
        <w:pStyle w:val="Default"/>
        <w:jc w:val="both"/>
        <w:rPr>
          <w:color w:val="auto"/>
          <w:u w:val="single"/>
        </w:rPr>
      </w:pPr>
      <w:r w:rsidRPr="00EF56D2">
        <w:rPr>
          <w:bCs/>
          <w:color w:val="auto"/>
          <w:u w:val="single"/>
        </w:rPr>
        <w:t>Повторение.</w:t>
      </w:r>
    </w:p>
    <w:p w:rsidR="00036D62" w:rsidRPr="00072358" w:rsidRDefault="00036D62" w:rsidP="00036D62">
      <w:pPr>
        <w:pStyle w:val="Default"/>
        <w:jc w:val="both"/>
        <w:rPr>
          <w:color w:val="auto"/>
        </w:rPr>
      </w:pPr>
      <w:r w:rsidRPr="00072358">
        <w:rPr>
          <w:color w:val="auto"/>
        </w:rPr>
        <w:t xml:space="preserve">Простое и сложное предложения. Простые предложения с однородными членами. Перечисление без союзов, с одиночным союзом </w:t>
      </w:r>
      <w:r w:rsidRPr="00072358">
        <w:rPr>
          <w:bCs/>
          <w:color w:val="auto"/>
        </w:rPr>
        <w:t xml:space="preserve">и, </w:t>
      </w:r>
      <w:r w:rsidRPr="00072358">
        <w:rPr>
          <w:color w:val="auto"/>
        </w:rPr>
        <w:t xml:space="preserve">союзами </w:t>
      </w:r>
      <w:r w:rsidRPr="00072358">
        <w:rPr>
          <w:bCs/>
          <w:color w:val="auto"/>
        </w:rPr>
        <w:t xml:space="preserve">а, но. </w:t>
      </w:r>
      <w:r w:rsidRPr="00072358">
        <w:rPr>
          <w:color w:val="auto"/>
        </w:rPr>
        <w:t xml:space="preserve">Сложные предложения с союзами </w:t>
      </w:r>
      <w:r w:rsidRPr="00072358">
        <w:rPr>
          <w:bCs/>
          <w:color w:val="auto"/>
        </w:rPr>
        <w:t>и, а, но.</w:t>
      </w:r>
    </w:p>
    <w:p w:rsidR="00036D62" w:rsidRPr="00EF56D2" w:rsidRDefault="00036D62" w:rsidP="00036D62">
      <w:pPr>
        <w:pStyle w:val="Default"/>
        <w:jc w:val="both"/>
        <w:rPr>
          <w:color w:val="auto"/>
          <w:u w:val="single"/>
        </w:rPr>
      </w:pPr>
      <w:r w:rsidRPr="00EF56D2">
        <w:rPr>
          <w:bCs/>
          <w:color w:val="auto"/>
          <w:u w:val="single"/>
        </w:rPr>
        <w:t>Слово.</w:t>
      </w:r>
    </w:p>
    <w:p w:rsidR="00036D62" w:rsidRPr="00072358" w:rsidRDefault="00036D62" w:rsidP="00036D62">
      <w:pPr>
        <w:pStyle w:val="Default"/>
        <w:jc w:val="both"/>
        <w:rPr>
          <w:color w:val="auto"/>
        </w:rPr>
      </w:pPr>
      <w:r w:rsidRPr="00072358">
        <w:rPr>
          <w:iCs/>
          <w:color w:val="auto"/>
        </w:rPr>
        <w:t>Состав слова.</w:t>
      </w:r>
      <w:r w:rsidRPr="00072358">
        <w:rPr>
          <w:i/>
          <w:iCs/>
          <w:color w:val="auto"/>
        </w:rPr>
        <w:t xml:space="preserve"> </w:t>
      </w:r>
      <w:r w:rsidRPr="00072358">
        <w:rPr>
          <w:color w:val="auto"/>
        </w:rPr>
        <w:t xml:space="preserve">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072358">
        <w:rPr>
          <w:color w:val="auto"/>
        </w:rPr>
        <w:t>корне слов</w:t>
      </w:r>
      <w:proofErr w:type="gramEnd"/>
      <w:r w:rsidRPr="00072358">
        <w:rPr>
          <w:color w:val="auto"/>
        </w:rPr>
        <w:t>.</w:t>
      </w:r>
    </w:p>
    <w:p w:rsidR="00036D62" w:rsidRPr="00072358" w:rsidRDefault="00036D62" w:rsidP="00036D62">
      <w:pPr>
        <w:pStyle w:val="Default"/>
        <w:jc w:val="both"/>
        <w:rPr>
          <w:color w:val="auto"/>
        </w:rPr>
      </w:pPr>
      <w:r w:rsidRPr="00EF56D2">
        <w:rPr>
          <w:color w:val="auto"/>
          <w:u w:val="single"/>
        </w:rPr>
        <w:t>Сложные слова.</w:t>
      </w:r>
      <w:r w:rsidRPr="00072358">
        <w:rPr>
          <w:color w:val="auto"/>
        </w:rPr>
        <w:t xml:space="preserve"> Простейшие случаи написания сложных слов с соединительными гласными </w:t>
      </w:r>
      <w:proofErr w:type="gramStart"/>
      <w:r w:rsidRPr="00072358">
        <w:rPr>
          <w:bCs/>
          <w:color w:val="auto"/>
        </w:rPr>
        <w:t>о</w:t>
      </w:r>
      <w:proofErr w:type="gramEnd"/>
      <w:r w:rsidRPr="00072358">
        <w:rPr>
          <w:bCs/>
          <w:color w:val="auto"/>
        </w:rPr>
        <w:t xml:space="preserve"> </w:t>
      </w:r>
      <w:r w:rsidRPr="00072358">
        <w:rPr>
          <w:color w:val="auto"/>
        </w:rPr>
        <w:t xml:space="preserve">и </w:t>
      </w:r>
      <w:r w:rsidRPr="00072358">
        <w:rPr>
          <w:bCs/>
          <w:color w:val="auto"/>
        </w:rPr>
        <w:t>е.</w:t>
      </w:r>
    </w:p>
    <w:p w:rsidR="00036D62" w:rsidRPr="00072358" w:rsidRDefault="00036D62" w:rsidP="00036D62">
      <w:pPr>
        <w:pStyle w:val="Default"/>
        <w:jc w:val="both"/>
        <w:rPr>
          <w:color w:val="auto"/>
        </w:rPr>
      </w:pPr>
      <w:r w:rsidRPr="00EF56D2">
        <w:rPr>
          <w:iCs/>
          <w:color w:val="auto"/>
          <w:u w:val="single"/>
        </w:rPr>
        <w:t>Имя существительное</w:t>
      </w:r>
      <w:r w:rsidRPr="00072358">
        <w:rPr>
          <w:iCs/>
          <w:color w:val="auto"/>
        </w:rPr>
        <w:t>.</w:t>
      </w:r>
      <w:r w:rsidRPr="00072358">
        <w:rPr>
          <w:i/>
          <w:iCs/>
          <w:color w:val="auto"/>
        </w:rPr>
        <w:t xml:space="preserve"> </w:t>
      </w:r>
      <w:r w:rsidRPr="00072358">
        <w:rPr>
          <w:color w:val="auto"/>
        </w:rPr>
        <w:t>Основные грамматические категории имени существительного — род, число, падеж, склонение. Правописание падежных окончаний имен существительных в единственном и множественном числе.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D2">
        <w:rPr>
          <w:rFonts w:ascii="Times New Roman" w:hAnsi="Times New Roman" w:cs="Times New Roman"/>
          <w:iCs/>
          <w:sz w:val="24"/>
          <w:szCs w:val="24"/>
          <w:u w:val="single"/>
        </w:rPr>
        <w:t>Имя прилагательное</w:t>
      </w:r>
      <w:r w:rsidRPr="00072358">
        <w:rPr>
          <w:rFonts w:ascii="Times New Roman" w:hAnsi="Times New Roman" w:cs="Times New Roman"/>
          <w:iCs/>
          <w:sz w:val="24"/>
          <w:szCs w:val="24"/>
        </w:rPr>
        <w:t>.</w:t>
      </w:r>
      <w:r w:rsidRPr="00072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2358">
        <w:rPr>
          <w:rFonts w:ascii="Times New Roman" w:hAnsi="Times New Roman" w:cs="Times New Roman"/>
          <w:sz w:val="24"/>
          <w:szCs w:val="24"/>
        </w:rPr>
        <w:t>Значение имени прилагательного в речи. Согласование имени прилагательного с именем существительным в роде, числе и падеже.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Правописание родовых и падежных окончаний имен прилагательных в единственном и множественном числе.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D2">
        <w:rPr>
          <w:rFonts w:ascii="Times New Roman" w:hAnsi="Times New Roman" w:cs="Times New Roman"/>
          <w:iCs/>
          <w:sz w:val="24"/>
          <w:szCs w:val="24"/>
          <w:u w:val="single"/>
        </w:rPr>
        <w:t>Местоимение</w:t>
      </w:r>
      <w:r w:rsidRPr="0007235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72358">
        <w:rPr>
          <w:rFonts w:ascii="Times New Roman" w:hAnsi="Times New Roman" w:cs="Times New Roman"/>
          <w:sz w:val="24"/>
          <w:szCs w:val="24"/>
        </w:rPr>
        <w:t>Понятие о местоимении. Значение местоимений в речи.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Личные местоимения единственного и множественного числа.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1, 2, 3-е лицо местоимений.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Склонение и правописание личных местоимений единственного и множественного числа.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Раздельное написание предлогов с местоимениями.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D2">
        <w:rPr>
          <w:rFonts w:ascii="Times New Roman" w:hAnsi="Times New Roman" w:cs="Times New Roman"/>
          <w:iCs/>
          <w:sz w:val="24"/>
          <w:szCs w:val="24"/>
          <w:u w:val="single"/>
        </w:rPr>
        <w:t>Глагол</w:t>
      </w:r>
      <w:r w:rsidRPr="00072358">
        <w:rPr>
          <w:rFonts w:ascii="Times New Roman" w:hAnsi="Times New Roman" w:cs="Times New Roman"/>
          <w:iCs/>
          <w:sz w:val="24"/>
          <w:szCs w:val="24"/>
        </w:rPr>
        <w:t>.</w:t>
      </w:r>
      <w:r w:rsidRPr="00072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2358">
        <w:rPr>
          <w:rFonts w:ascii="Times New Roman" w:hAnsi="Times New Roman" w:cs="Times New Roman"/>
          <w:sz w:val="24"/>
          <w:szCs w:val="24"/>
        </w:rPr>
        <w:t>Понятие о глаголе. Изменение глагола по временам (настоящее, прошедшее, будущее) и числам.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 xml:space="preserve">Неопределенная частица </w:t>
      </w:r>
      <w:r w:rsidRPr="00072358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072358">
        <w:rPr>
          <w:rFonts w:ascii="Times New Roman" w:hAnsi="Times New Roman" w:cs="Times New Roman"/>
          <w:sz w:val="24"/>
          <w:szCs w:val="24"/>
        </w:rPr>
        <w:t>с глаголами.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 xml:space="preserve">Изменение глаголов по лицам. Правописание окончаний глаголов 2-го лица </w:t>
      </w:r>
      <w:proofErr w:type="gramStart"/>
      <w:r w:rsidRPr="0007235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72358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072358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Pr="00072358"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 w:rsidRPr="00072358">
        <w:rPr>
          <w:rFonts w:ascii="Times New Roman" w:hAnsi="Times New Roman" w:cs="Times New Roman"/>
          <w:bCs/>
          <w:sz w:val="24"/>
          <w:szCs w:val="24"/>
        </w:rPr>
        <w:t>шься</w:t>
      </w:r>
      <w:proofErr w:type="spellEnd"/>
      <w:r w:rsidRPr="00072358">
        <w:rPr>
          <w:rFonts w:ascii="Times New Roman" w:hAnsi="Times New Roman" w:cs="Times New Roman"/>
          <w:bCs/>
          <w:sz w:val="24"/>
          <w:szCs w:val="24"/>
        </w:rPr>
        <w:t>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Изменение глаголов в прошедшем времени по родам и числам.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 xml:space="preserve">Глаголы на </w:t>
      </w:r>
      <w:proofErr w:type="gramStart"/>
      <w:r w:rsidRPr="0007235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7235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72358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Pr="00072358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spellStart"/>
      <w:r w:rsidRPr="00072358">
        <w:rPr>
          <w:rFonts w:ascii="Times New Roman" w:hAnsi="Times New Roman" w:cs="Times New Roman"/>
          <w:bCs/>
          <w:sz w:val="24"/>
          <w:szCs w:val="24"/>
        </w:rPr>
        <w:t>сь</w:t>
      </w:r>
      <w:proofErr w:type="spellEnd"/>
      <w:r w:rsidRPr="00072358">
        <w:rPr>
          <w:rFonts w:ascii="Times New Roman" w:hAnsi="Times New Roman" w:cs="Times New Roman"/>
          <w:bCs/>
          <w:sz w:val="24"/>
          <w:szCs w:val="24"/>
        </w:rPr>
        <w:t>).</w:t>
      </w:r>
    </w:p>
    <w:p w:rsidR="00036D62" w:rsidRPr="00EF56D2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6D2">
        <w:rPr>
          <w:rFonts w:ascii="Times New Roman" w:hAnsi="Times New Roman" w:cs="Times New Roman"/>
          <w:bCs/>
          <w:sz w:val="24"/>
          <w:szCs w:val="24"/>
          <w:u w:val="single"/>
        </w:rPr>
        <w:t>Предложение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Простое и сложное предложение. Подлежащее и сказуемое в простом и сложном предложении.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lastRenderedPageBreak/>
        <w:t xml:space="preserve">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</w:t>
      </w:r>
      <w:r w:rsidRPr="00072358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Pr="00072358">
        <w:rPr>
          <w:rFonts w:ascii="Times New Roman" w:hAnsi="Times New Roman" w:cs="Times New Roman"/>
          <w:sz w:val="24"/>
          <w:szCs w:val="24"/>
        </w:rPr>
        <w:t xml:space="preserve">союзами </w:t>
      </w:r>
      <w:r w:rsidRPr="00072358">
        <w:rPr>
          <w:rFonts w:ascii="Times New Roman" w:hAnsi="Times New Roman" w:cs="Times New Roman"/>
          <w:bCs/>
          <w:sz w:val="24"/>
          <w:szCs w:val="24"/>
        </w:rPr>
        <w:t xml:space="preserve">а, но, </w:t>
      </w:r>
      <w:r w:rsidRPr="00072358">
        <w:rPr>
          <w:rFonts w:ascii="Times New Roman" w:hAnsi="Times New Roman" w:cs="Times New Roman"/>
          <w:sz w:val="24"/>
          <w:szCs w:val="24"/>
        </w:rPr>
        <w:t xml:space="preserve">повторяющимся союзом </w:t>
      </w:r>
      <w:r w:rsidRPr="00072358">
        <w:rPr>
          <w:rFonts w:ascii="Times New Roman" w:hAnsi="Times New Roman" w:cs="Times New Roman"/>
          <w:bCs/>
          <w:sz w:val="24"/>
          <w:szCs w:val="24"/>
        </w:rPr>
        <w:t xml:space="preserve">и. </w:t>
      </w:r>
      <w:r w:rsidRPr="00072358">
        <w:rPr>
          <w:rFonts w:ascii="Times New Roman" w:hAnsi="Times New Roman" w:cs="Times New Roman"/>
          <w:sz w:val="24"/>
          <w:szCs w:val="24"/>
        </w:rPr>
        <w:t>Знаки препинания при однородных членах.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 xml:space="preserve">Сложные предложения с союзами </w:t>
      </w:r>
      <w:r w:rsidRPr="00072358">
        <w:rPr>
          <w:rFonts w:ascii="Times New Roman" w:hAnsi="Times New Roman" w:cs="Times New Roman"/>
          <w:bCs/>
          <w:sz w:val="24"/>
          <w:szCs w:val="24"/>
        </w:rPr>
        <w:t xml:space="preserve">и, а, но </w:t>
      </w:r>
      <w:r w:rsidRPr="00072358">
        <w:rPr>
          <w:rFonts w:ascii="Times New Roman" w:hAnsi="Times New Roman" w:cs="Times New Roman"/>
          <w:sz w:val="24"/>
          <w:szCs w:val="24"/>
        </w:rPr>
        <w:t>и без союзов.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Обращение. Знаки препинания при обращении.</w:t>
      </w:r>
    </w:p>
    <w:p w:rsidR="00036D62" w:rsidRPr="0047281A" w:rsidRDefault="00036D62" w:rsidP="00036D62">
      <w:pPr>
        <w:pStyle w:val="Default"/>
        <w:jc w:val="both"/>
      </w:pPr>
      <w:r w:rsidRPr="00EF56D2">
        <w:rPr>
          <w:bCs/>
          <w:u w:val="single"/>
        </w:rPr>
        <w:t>Связная речь</w:t>
      </w:r>
      <w:r w:rsidRPr="0047281A">
        <w:rPr>
          <w:rStyle w:val="ac"/>
          <w:bCs/>
        </w:rPr>
        <w:footnoteReference w:id="1"/>
      </w:r>
      <w:r w:rsidRPr="0047281A">
        <w:rPr>
          <w:bCs/>
        </w:rPr>
        <w:t>.</w:t>
      </w:r>
      <w:r w:rsidRPr="0047281A">
        <w:t xml:space="preserve"> Упражнения в связной письменной речи даются в процессе изучения всего программного материала по русскому языку.</w:t>
      </w:r>
    </w:p>
    <w:p w:rsidR="00036D62" w:rsidRPr="0047281A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Изложения (с изменением лица и времени).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Сочинения по картине с дополнением предшествующих или последующих событий.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Продолжение рассказа по данному началу.</w:t>
      </w:r>
    </w:p>
    <w:p w:rsidR="00036D62" w:rsidRPr="00072358" w:rsidRDefault="00036D62" w:rsidP="0003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sz w:val="24"/>
          <w:szCs w:val="24"/>
        </w:rPr>
        <w:t>Составление рассказа по опорным словам.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58">
        <w:rPr>
          <w:rFonts w:ascii="Times New Roman" w:hAnsi="Times New Roman" w:cs="Times New Roman"/>
          <w:bCs/>
          <w:sz w:val="24"/>
          <w:szCs w:val="24"/>
        </w:rPr>
        <w:t>Сочинение по личным наблюдениям, на основе экскурсий, практической деятельности, имеющихся знаний («История нашей ули</w:t>
      </w:r>
      <w:r w:rsidRPr="00072358">
        <w:rPr>
          <w:rFonts w:ascii="Times New Roman" w:hAnsi="Times New Roman" w:cs="Times New Roman"/>
          <w:sz w:val="24"/>
          <w:szCs w:val="24"/>
        </w:rPr>
        <w:t xml:space="preserve">цы», </w:t>
      </w:r>
      <w:r w:rsidRPr="00072358">
        <w:rPr>
          <w:rFonts w:ascii="Times New Roman" w:hAnsi="Times New Roman" w:cs="Times New Roman"/>
          <w:bCs/>
          <w:sz w:val="24"/>
          <w:szCs w:val="24"/>
        </w:rPr>
        <w:t>«Исторические места в нашем районе», «История капельки воды» и др.). Деловое письмо: объявление (выбор профессии по объявлению), заявление (о приеме на работу), телеграмма, заполнение бланков по платежам за коммунальные услуги (квартплата, плата за телефон, свет, газ и др.).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8F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Повторение </w:t>
      </w:r>
      <w:proofErr w:type="gramStart"/>
      <w:r w:rsidRPr="00DB18F8">
        <w:rPr>
          <w:rFonts w:ascii="Times New Roman" w:hAnsi="Times New Roman" w:cs="Times New Roman"/>
          <w:iCs/>
          <w:sz w:val="24"/>
          <w:szCs w:val="24"/>
          <w:u w:val="single"/>
        </w:rPr>
        <w:t>пройденного</w:t>
      </w:r>
      <w:proofErr w:type="gramEnd"/>
      <w:r w:rsidRPr="00DB18F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 год</w:t>
      </w:r>
      <w:r w:rsidRPr="00072358">
        <w:rPr>
          <w:rFonts w:ascii="Times New Roman" w:hAnsi="Times New Roman" w:cs="Times New Roman"/>
          <w:iCs/>
          <w:sz w:val="24"/>
          <w:szCs w:val="24"/>
        </w:rPr>
        <w:t>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36D62" w:rsidRDefault="00036D62" w:rsidP="00036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  <w:sectPr w:rsidR="00036D62" w:rsidSect="00D92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D62" w:rsidRPr="00220904" w:rsidRDefault="00036D62" w:rsidP="0022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20904">
        <w:rPr>
          <w:rFonts w:ascii="Times New Roman" w:hAnsi="Times New Roman" w:cs="Times New Roman"/>
          <w:b/>
          <w:iCs/>
          <w:sz w:val="24"/>
          <w:szCs w:val="24"/>
        </w:rPr>
        <w:lastRenderedPageBreak/>
        <w:t>Тематическое планирование с указанием количества часов</w:t>
      </w:r>
      <w:proofErr w:type="gramStart"/>
      <w:r w:rsidRPr="00220904">
        <w:rPr>
          <w:rFonts w:ascii="Times New Roman" w:hAnsi="Times New Roman" w:cs="Times New Roman"/>
          <w:b/>
          <w:iCs/>
          <w:sz w:val="24"/>
          <w:szCs w:val="24"/>
        </w:rPr>
        <w:t xml:space="preserve"> ,</w:t>
      </w:r>
      <w:proofErr w:type="gramEnd"/>
    </w:p>
    <w:p w:rsidR="00036D62" w:rsidRPr="00220904" w:rsidRDefault="00036D62" w:rsidP="00220904">
      <w:pPr>
        <w:autoSpaceDE w:val="0"/>
        <w:autoSpaceDN w:val="0"/>
        <w:adjustRightInd w:val="0"/>
        <w:spacing w:after="0" w:line="240" w:lineRule="auto"/>
        <w:ind w:left="-1560" w:firstLine="15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220904">
        <w:rPr>
          <w:rFonts w:ascii="Times New Roman" w:hAnsi="Times New Roman" w:cs="Times New Roman"/>
          <w:b/>
          <w:iCs/>
          <w:sz w:val="24"/>
          <w:szCs w:val="24"/>
        </w:rPr>
        <w:t>отводимых</w:t>
      </w:r>
      <w:proofErr w:type="gramEnd"/>
      <w:r w:rsidRPr="00220904">
        <w:rPr>
          <w:rFonts w:ascii="Times New Roman" w:hAnsi="Times New Roman" w:cs="Times New Roman"/>
          <w:b/>
          <w:iCs/>
          <w:sz w:val="24"/>
          <w:szCs w:val="24"/>
        </w:rPr>
        <w:t xml:space="preserve"> на освоение каждой темы.</w:t>
      </w:r>
    </w:p>
    <w:p w:rsidR="00036D62" w:rsidRPr="00072358" w:rsidRDefault="00036D62" w:rsidP="0003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2358">
        <w:rPr>
          <w:rFonts w:ascii="Times New Roman" w:hAnsi="Times New Roman" w:cs="Times New Roman"/>
          <w:iCs/>
          <w:sz w:val="24"/>
          <w:szCs w:val="24"/>
        </w:rPr>
        <w:t>Для обучающ</w:t>
      </w:r>
      <w:r>
        <w:rPr>
          <w:rFonts w:ascii="Times New Roman" w:hAnsi="Times New Roman" w:cs="Times New Roman"/>
          <w:iCs/>
          <w:sz w:val="24"/>
          <w:szCs w:val="24"/>
        </w:rPr>
        <w:t>ихся</w:t>
      </w:r>
      <w:r w:rsidRPr="00072358">
        <w:rPr>
          <w:rFonts w:ascii="Times New Roman" w:hAnsi="Times New Roman" w:cs="Times New Roman"/>
          <w:iCs/>
          <w:sz w:val="24"/>
          <w:szCs w:val="24"/>
        </w:rPr>
        <w:t xml:space="preserve"> учебным планом на изучение предмета предусмотрено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072358">
        <w:rPr>
          <w:rFonts w:ascii="Times New Roman" w:hAnsi="Times New Roman" w:cs="Times New Roman"/>
          <w:iCs/>
          <w:sz w:val="24"/>
          <w:szCs w:val="24"/>
        </w:rPr>
        <w:t xml:space="preserve"> часа в неделю, 1</w:t>
      </w:r>
      <w:r>
        <w:rPr>
          <w:rFonts w:ascii="Times New Roman" w:hAnsi="Times New Roman" w:cs="Times New Roman"/>
          <w:iCs/>
          <w:sz w:val="24"/>
          <w:szCs w:val="24"/>
        </w:rPr>
        <w:t>36</w:t>
      </w:r>
      <w:r w:rsidRPr="00072358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07235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7235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072358">
        <w:rPr>
          <w:rFonts w:ascii="Times New Roman" w:hAnsi="Times New Roman" w:cs="Times New Roman"/>
          <w:iCs/>
          <w:sz w:val="24"/>
          <w:szCs w:val="24"/>
        </w:rPr>
        <w:t xml:space="preserve"> год (34 учебных недели).</w:t>
      </w:r>
      <w:r w:rsidRPr="00DB18F8">
        <w:rPr>
          <w:rFonts w:ascii="Times New Roman" w:hAnsi="Times New Roman"/>
          <w:iCs/>
          <w:sz w:val="24"/>
          <w:szCs w:val="24"/>
        </w:rPr>
        <w:t xml:space="preserve"> </w:t>
      </w:r>
      <w:r w:rsidRPr="005F14E6">
        <w:rPr>
          <w:rFonts w:ascii="Times New Roman" w:hAnsi="Times New Roman"/>
          <w:iCs/>
          <w:sz w:val="24"/>
          <w:szCs w:val="24"/>
        </w:rPr>
        <w:t xml:space="preserve">Программой предусмотрено – 4 часа.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3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701"/>
      </w:tblGrid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036D62" w:rsidRPr="00FB6708" w:rsidRDefault="00036D62" w:rsidP="00C9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B6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 звуки и буквы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6C61F3" w:rsidRDefault="00036D62" w:rsidP="00C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Разделительные мягкий (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) и твёрдый (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) знаки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 знаний. Контрольные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Деловое письмо: объявление (выбор профессии по объявлению)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Предложение. Текст. Предложения нераспространённые и распространённые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Текст. Подтверждение основной мысли текста фактами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Обращение. Его место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обращения в диалоге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деформированным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  Контрольные вопросы и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 Повторение"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  Изложени</w:t>
            </w:r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лица и времени)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корне.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Правописания в корне.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(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) после приставок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Правописания в корне и приставке.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Знакомство со сложными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Деловое письмо: </w:t>
            </w:r>
            <w:r w:rsidRPr="00FB6708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(о приеме на работу).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"Состав слова"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 частей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Образование одних частей речи от других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Существительное. Значение существительных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мужского м женского рода с шипящей на конце (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,ч,щ</w:t>
            </w:r>
            <w:proofErr w:type="spell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 с шипящей на конце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Существительные 1-го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 существительных по начальной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Существительные 2-го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1,2 и 3-го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2-го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существительных3-го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Текст. Установление последовательности фактов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числе.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Закрепление знаний.  Контрольные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4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 по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Прилагательное. Значение прилагательных в 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Использование прилагательных для сравнения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Словосочетания с прилагательными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с существительным в роде и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окончаний прилагательных в единственном и множественном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женского рода по падежам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существительных к прилагательным в разных падежах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женского 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Продолжение рассказа по данному началу.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 Контрольные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   "Прилагательное"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  <w:r w:rsidRPr="00FB6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Глагол. Значение глагола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для сравнения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      Сочинение по картине с дополнением предшествующих или последующих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числам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окончаний женского и среднего  рода у глаголов в прошедшем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Время и число глаголов.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Текст. Составной план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Деловое письмо: телеграмма.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Понятие о неопределённой форме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Постановка глаголов в неопределённую форму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Использование частицы не в значении отрицания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частицы не с глаголами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  Контрольные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 « Глагол»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Местоимения 1-го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Местоимения 2-го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Местоимения 3-го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3-го лица единственного числа по родам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Закрепление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Закрепление знаний.</w:t>
            </w:r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Контрольные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 по теме «Местоимение».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Деловое письмо:</w:t>
            </w:r>
            <w:r w:rsidRPr="00FB6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заполнение бланков по платежам за коммунальные услуги (квартплата, плата за телефон, свет, газ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союза и с союзом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с союзами и, </w:t>
            </w:r>
            <w:proofErr w:type="spell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«Однородные члены предложения».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по теме «Однородные члены предложения»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FB6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Сочинение по личным наблюдениям, на основе экскурсий, практической деятельности, имеющихся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Части сложного предложения.  Знаки препинания в сложном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предложения.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задания. Упражнения на 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0362AA" w:rsidRDefault="00036D62" w:rsidP="00C9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Состав слова. Правописание в приставке и в корне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  <w:proofErr w:type="gramStart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6708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62" w:rsidRPr="00FB6708" w:rsidTr="00036D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62" w:rsidRPr="00FB6708" w:rsidRDefault="00036D62" w:rsidP="00C9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за курс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2" w:rsidRDefault="00036D62" w:rsidP="00036D62">
            <w:pPr>
              <w:jc w:val="center"/>
            </w:pPr>
            <w:r w:rsidRPr="009C4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6D62" w:rsidRPr="00FB6708" w:rsidRDefault="00036D62" w:rsidP="00036D62">
      <w:pPr>
        <w:rPr>
          <w:rFonts w:ascii="Times New Roman" w:hAnsi="Times New Roman" w:cs="Times New Roman"/>
        </w:rPr>
      </w:pPr>
    </w:p>
    <w:p w:rsidR="007B0234" w:rsidRPr="00010325" w:rsidRDefault="007B0234" w:rsidP="000103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063" w:rsidRDefault="005D5B40" w:rsidP="002209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36BE3" w:rsidRPr="001961AD" w:rsidRDefault="00836BE3" w:rsidP="0005738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36BE3" w:rsidRPr="001961AD" w:rsidSect="000B2E8B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7E" w:rsidRDefault="00B35F7E" w:rsidP="00057389">
      <w:pPr>
        <w:spacing w:after="0" w:line="240" w:lineRule="auto"/>
      </w:pPr>
      <w:r>
        <w:separator/>
      </w:r>
    </w:p>
  </w:endnote>
  <w:endnote w:type="continuationSeparator" w:id="0">
    <w:p w:rsidR="00B35F7E" w:rsidRDefault="00B35F7E" w:rsidP="000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7E" w:rsidRDefault="00B35F7E" w:rsidP="00057389">
      <w:pPr>
        <w:spacing w:after="0" w:line="240" w:lineRule="auto"/>
      </w:pPr>
      <w:r>
        <w:separator/>
      </w:r>
    </w:p>
  </w:footnote>
  <w:footnote w:type="continuationSeparator" w:id="0">
    <w:p w:rsidR="00B35F7E" w:rsidRDefault="00B35F7E" w:rsidP="00057389">
      <w:pPr>
        <w:spacing w:after="0" w:line="240" w:lineRule="auto"/>
      </w:pPr>
      <w:r>
        <w:continuationSeparator/>
      </w:r>
    </w:p>
  </w:footnote>
  <w:footnote w:id="1">
    <w:p w:rsidR="00036D62" w:rsidRDefault="00036D62" w:rsidP="00036D62">
      <w:pPr>
        <w:pStyle w:val="Defaul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D6B"/>
    <w:multiLevelType w:val="hybridMultilevel"/>
    <w:tmpl w:val="4D1E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76D033A"/>
    <w:multiLevelType w:val="multilevel"/>
    <w:tmpl w:val="BCE8B7F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10C9F"/>
    <w:multiLevelType w:val="hybridMultilevel"/>
    <w:tmpl w:val="78EA3196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89"/>
    <w:rsid w:val="00010325"/>
    <w:rsid w:val="00036D62"/>
    <w:rsid w:val="000517BE"/>
    <w:rsid w:val="00057389"/>
    <w:rsid w:val="00072708"/>
    <w:rsid w:val="000A06CD"/>
    <w:rsid w:val="000B1EA9"/>
    <w:rsid w:val="000B2E8B"/>
    <w:rsid w:val="00107547"/>
    <w:rsid w:val="001120AE"/>
    <w:rsid w:val="00122D3D"/>
    <w:rsid w:val="00144552"/>
    <w:rsid w:val="0016768E"/>
    <w:rsid w:val="00172E0E"/>
    <w:rsid w:val="0018052C"/>
    <w:rsid w:val="001961AD"/>
    <w:rsid w:val="001C0740"/>
    <w:rsid w:val="001F2F01"/>
    <w:rsid w:val="001F3594"/>
    <w:rsid w:val="00202F97"/>
    <w:rsid w:val="00210B2B"/>
    <w:rsid w:val="00220904"/>
    <w:rsid w:val="00251868"/>
    <w:rsid w:val="002A3A75"/>
    <w:rsid w:val="002A4FF4"/>
    <w:rsid w:val="00302B4D"/>
    <w:rsid w:val="00304A5D"/>
    <w:rsid w:val="00326383"/>
    <w:rsid w:val="003570F8"/>
    <w:rsid w:val="003C004C"/>
    <w:rsid w:val="003C687B"/>
    <w:rsid w:val="003E4EBD"/>
    <w:rsid w:val="00412761"/>
    <w:rsid w:val="00417A37"/>
    <w:rsid w:val="00430489"/>
    <w:rsid w:val="00430D19"/>
    <w:rsid w:val="00451BFC"/>
    <w:rsid w:val="004732A9"/>
    <w:rsid w:val="00482C7B"/>
    <w:rsid w:val="004B0EC0"/>
    <w:rsid w:val="004B3BCB"/>
    <w:rsid w:val="004B560F"/>
    <w:rsid w:val="005015B4"/>
    <w:rsid w:val="00507F2A"/>
    <w:rsid w:val="00511063"/>
    <w:rsid w:val="00511E35"/>
    <w:rsid w:val="00513D40"/>
    <w:rsid w:val="00524495"/>
    <w:rsid w:val="005D5B40"/>
    <w:rsid w:val="00642299"/>
    <w:rsid w:val="00642B34"/>
    <w:rsid w:val="006472E8"/>
    <w:rsid w:val="006640CB"/>
    <w:rsid w:val="0069143B"/>
    <w:rsid w:val="00697C07"/>
    <w:rsid w:val="006A764A"/>
    <w:rsid w:val="006B480D"/>
    <w:rsid w:val="006F2881"/>
    <w:rsid w:val="00724762"/>
    <w:rsid w:val="00727D81"/>
    <w:rsid w:val="0075718D"/>
    <w:rsid w:val="007606EC"/>
    <w:rsid w:val="00777FEA"/>
    <w:rsid w:val="007B0234"/>
    <w:rsid w:val="007B7399"/>
    <w:rsid w:val="007C3BB0"/>
    <w:rsid w:val="007C5F7A"/>
    <w:rsid w:val="007F72F0"/>
    <w:rsid w:val="00800926"/>
    <w:rsid w:val="00831AE7"/>
    <w:rsid w:val="00836BE3"/>
    <w:rsid w:val="008A3F83"/>
    <w:rsid w:val="008A4B81"/>
    <w:rsid w:val="008C38D8"/>
    <w:rsid w:val="008D2A22"/>
    <w:rsid w:val="008E6035"/>
    <w:rsid w:val="00936B25"/>
    <w:rsid w:val="009427F2"/>
    <w:rsid w:val="00954C67"/>
    <w:rsid w:val="0099754C"/>
    <w:rsid w:val="009C0875"/>
    <w:rsid w:val="009E5037"/>
    <w:rsid w:val="009F3DDB"/>
    <w:rsid w:val="009F561E"/>
    <w:rsid w:val="00A80B1E"/>
    <w:rsid w:val="00A92030"/>
    <w:rsid w:val="00AA0DD1"/>
    <w:rsid w:val="00AF0A41"/>
    <w:rsid w:val="00AF2395"/>
    <w:rsid w:val="00B35F7E"/>
    <w:rsid w:val="00B83937"/>
    <w:rsid w:val="00BC6620"/>
    <w:rsid w:val="00C00332"/>
    <w:rsid w:val="00C21D2A"/>
    <w:rsid w:val="00C9400A"/>
    <w:rsid w:val="00C94C6F"/>
    <w:rsid w:val="00CA2328"/>
    <w:rsid w:val="00CD305D"/>
    <w:rsid w:val="00CD361C"/>
    <w:rsid w:val="00CF6388"/>
    <w:rsid w:val="00D00953"/>
    <w:rsid w:val="00D06DF2"/>
    <w:rsid w:val="00D22435"/>
    <w:rsid w:val="00D279CC"/>
    <w:rsid w:val="00D37011"/>
    <w:rsid w:val="00D528F5"/>
    <w:rsid w:val="00DA248C"/>
    <w:rsid w:val="00DA5C8F"/>
    <w:rsid w:val="00DB395C"/>
    <w:rsid w:val="00DF608D"/>
    <w:rsid w:val="00E012F2"/>
    <w:rsid w:val="00E40D8C"/>
    <w:rsid w:val="00E97AF4"/>
    <w:rsid w:val="00EA45CB"/>
    <w:rsid w:val="00EE23F7"/>
    <w:rsid w:val="00F01555"/>
    <w:rsid w:val="00F62946"/>
    <w:rsid w:val="00F75F01"/>
    <w:rsid w:val="00F95BA1"/>
    <w:rsid w:val="00FC7B9E"/>
    <w:rsid w:val="00F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389"/>
  </w:style>
  <w:style w:type="paragraph" w:styleId="a5">
    <w:name w:val="footer"/>
    <w:basedOn w:val="a"/>
    <w:link w:val="a6"/>
    <w:uiPriority w:val="99"/>
    <w:semiHidden/>
    <w:unhideWhenUsed/>
    <w:rsid w:val="0005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389"/>
  </w:style>
  <w:style w:type="paragraph" w:styleId="a7">
    <w:name w:val="Body Text"/>
    <w:basedOn w:val="a"/>
    <w:link w:val="a8"/>
    <w:unhideWhenUsed/>
    <w:rsid w:val="00057389"/>
    <w:pPr>
      <w:spacing w:after="120"/>
    </w:pPr>
  </w:style>
  <w:style w:type="character" w:customStyle="1" w:styleId="a8">
    <w:name w:val="Основной текст Знак"/>
    <w:basedOn w:val="a0"/>
    <w:link w:val="a7"/>
    <w:rsid w:val="00057389"/>
  </w:style>
  <w:style w:type="paragraph" w:styleId="a9">
    <w:name w:val="Plain Text"/>
    <w:basedOn w:val="a"/>
    <w:link w:val="aa"/>
    <w:rsid w:val="000573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573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02F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59"/>
    <w:rsid w:val="007B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5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DA5C8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036D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6D12-65A4-4F2F-BCE7-F1EF5B3E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ERM007</cp:lastModifiedBy>
  <cp:revision>21</cp:revision>
  <cp:lastPrinted>2018-09-21T03:37:00Z</cp:lastPrinted>
  <dcterms:created xsi:type="dcterms:W3CDTF">2016-08-17T08:50:00Z</dcterms:created>
  <dcterms:modified xsi:type="dcterms:W3CDTF">2023-10-23T06:50:00Z</dcterms:modified>
</cp:coreProperties>
</file>