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26633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Департамент образования и науки Тюменской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Отдел образования администрации Викуловского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МАОУ "Викуловская СОШ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ШМО учителей математики, информатики и физики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Рук-ль ШМО/ Медведева Г.С.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методсовета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замдиректора по УВР/ Покатова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Толстыгин В.И.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1157289)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с. Викулово</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266333" w:id="5"/>
    <w:p>
      <w:pPr>
        <w:sectPr>
          <w:pgSz w:w="11906" w:h="16383" w:orient="portrait"/>
        </w:sectPr>
      </w:pPr>
    </w:p>
    <w:bookmarkEnd w:id="5"/>
    <w:bookmarkEnd w:id="0"/>
    <w:bookmarkStart w:name="block-826633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8266334" w:id="8"/>
    <w:p>
      <w:pPr>
        <w:sectPr>
          <w:pgSz w:w="11906" w:h="16383" w:orient="portrait"/>
        </w:sectPr>
      </w:pPr>
    </w:p>
    <w:bookmarkEnd w:id="8"/>
    <w:bookmarkEnd w:id="6"/>
    <w:bookmarkStart w:name="block-8266331"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8266331" w:id="10"/>
    <w:p>
      <w:pPr>
        <w:sectPr>
          <w:pgSz w:w="11906" w:h="16383" w:orient="portrait"/>
        </w:sectPr>
      </w:pPr>
    </w:p>
    <w:bookmarkEnd w:id="10"/>
    <w:bookmarkEnd w:id="9"/>
    <w:bookmarkStart w:name="block-8266332"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8266332" w:id="13"/>
    <w:p>
      <w:pPr>
        <w:sectPr>
          <w:pgSz w:w="11906" w:h="16383" w:orient="portrait"/>
        </w:sectPr>
      </w:pPr>
    </w:p>
    <w:bookmarkEnd w:id="13"/>
    <w:bookmarkEnd w:id="11"/>
    <w:bookmarkStart w:name="block-8266335"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8266335" w:id="15"/>
    <w:p>
      <w:pPr>
        <w:sectPr>
          <w:pgSz w:w="16383" w:h="11906" w:orient="landscape"/>
        </w:sectPr>
      </w:pPr>
    </w:p>
    <w:bookmarkEnd w:id="15"/>
    <w:bookmarkEnd w:id="14"/>
    <w:bookmarkStart w:name="block-8266336"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64"/>
        <w:gridCol w:w="2560"/>
        <w:gridCol w:w="1574"/>
        <w:gridCol w:w="2635"/>
        <w:gridCol w:w="2745"/>
        <w:gridCol w:w="3275"/>
        <w:gridCol w:w="41"/>
      </w:tblGrid>
      <w:tr>
        <w:trPr>
          <w:trHeight w:val="300" w:hRule="atLeast"/>
          <w:trHeight w:val="144" w:hRule="atLeast"/>
        </w:trPr>
        <w:tc>
          <w:tcPr>
            <w:tcW w:w="5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3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https://m.edsoo.ru/8866ce80</w:t>
              </w:r>
            </w:hyperlink>
          </w:p>
        </w:tc>
      </w:tr>
      <w:tr>
        <w:trPr>
          <w:trHeight w:val="136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https://m.edsoo.ru/8866c3ea</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1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9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55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p>
        </w:tc>
      </w:tr>
      <w:tr>
        <w:trPr>
          <w:trHeight w:val="1635" w:hRule="atLeast"/>
          <w:trHeight w:val="144" w:hRule="atLeast"/>
        </w:trPr>
        <w:tc>
          <w:tcPr>
            <w:tcW w:w="5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1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4" w:type="dxa"/>
            <w:tcBorders/>
            <w:tcMar>
              <w:top w:w="50" w:type="dxa"/>
              <w:left w:w="100" w:type="dxa"/>
            </w:tcMar>
            <w:vAlign w:val="center"/>
          </w:tcPr>
          <w:p>
            <w:pPr>
              <w:spacing w:before="0" w:after="0" w:line="276"/>
              <w:ind w:left="135"/>
              <w:jc w:val="center"/>
            </w:pPr>
          </w:p>
        </w:tc>
        <w:tc>
          <w:tcPr>
            <w:tcW w:w="1921" w:type="dxa"/>
            <w:tcBorders/>
            <w:tcMar>
              <w:top w:w="50" w:type="dxa"/>
              <w:left w:w="100" w:type="dxa"/>
            </w:tcMar>
            <w:vAlign w:val="center"/>
          </w:tcPr>
          <w:p>
            <w:pPr>
              <w:spacing w:before="0" w:after="0" w:line="276"/>
              <w:ind w:left="135"/>
              <w:jc w:val="center"/>
            </w:pPr>
          </w:p>
        </w:tc>
        <w:tc>
          <w:tcPr>
            <w:tcW w:w="22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27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8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66336" w:id="17"/>
    <w:p>
      <w:pPr>
        <w:sectPr>
          <w:pgSz w:w="16383" w:h="11906" w:orient="landscape"/>
        </w:sectPr>
      </w:pPr>
    </w:p>
    <w:bookmarkEnd w:id="17"/>
    <w:bookmarkEnd w:id="16"/>
    <w:bookmarkStart w:name="block-8266337"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0"/>
      <w:r>
        <w:rPr>
          <w:rFonts w:ascii="Times New Roman" w:hAnsi="Times New Roman"/>
          <w:b w:val="false"/>
          <w:i w:val="false"/>
          <w:color w:val="000000"/>
          <w:sz w:val="28"/>
        </w:rPr>
        <w:t xml:space="preserve">Методические рекомендации, Геометрия 7-9 классы/Атанасян Л.С., Бутузов В.Ф., Глазков Ю.А. и др., Акционерное общество "Издательство "Просвещение"; </w:t>
      </w:r>
      <w:bookmarkEnd w:id="20"/>
      <w:r>
        <w:rPr>
          <w:sz w:val="28"/>
        </w:rPr>
        <w:br/>
      </w:r>
      <w:bookmarkStart w:name="810f2c24-8c1c-4af1-98b4-b34d2846533f" w:id="21"/>
      <w:r>
        <w:rPr>
          <w:rFonts w:ascii="Times New Roman" w:hAnsi="Times New Roman"/>
          <w:b w:val="false"/>
          <w:i w:val="false"/>
          <w:color w:val="000000"/>
          <w:sz w:val="28"/>
        </w:rPr>
        <w:t xml:space="preserve"> Рабочая тетрадь, Геометрия, 7 класс/Рабочая тетрадь, Геометрия, 7 класс/Атанасян Л.С., Бутузов В.Ф., Кадомцев С.Б. и др., Акционерное общество "Издательство "Просвещение"; </w:t>
      </w:r>
      <w:bookmarkEnd w:id="21"/>
      <w:r>
        <w:rPr>
          <w:sz w:val="28"/>
        </w:rPr>
        <w:br/>
      </w:r>
      <w:bookmarkStart w:name="810f2c24-8c1c-4af1-98b4-b34d2846533f" w:id="22"/>
      <w:r>
        <w:rPr>
          <w:rFonts w:ascii="Times New Roman" w:hAnsi="Times New Roman"/>
          <w:b w:val="false"/>
          <w:i w:val="false"/>
          <w:color w:val="000000"/>
          <w:sz w:val="28"/>
        </w:rPr>
        <w:t xml:space="preserve"> Рабочая тетрадь, Геометрия, 8 класс/Атанасян Л.С., Бутузов В.Ф., Кадомцев С.Б. и др., Акционерное общество "Издательство "Просвещение"; </w:t>
      </w:r>
      <w:bookmarkEnd w:id="22"/>
      <w:r>
        <w:rPr>
          <w:sz w:val="28"/>
        </w:rPr>
        <w:br/>
      </w:r>
      <w:bookmarkStart w:name="810f2c24-8c1c-4af1-98b4-b34d2846533f" w:id="23"/>
      <w:r>
        <w:rPr>
          <w:rFonts w:ascii="Times New Roman" w:hAnsi="Times New Roman"/>
          <w:b w:val="false"/>
          <w:i w:val="false"/>
          <w:color w:val="000000"/>
          <w:sz w:val="28"/>
        </w:rPr>
        <w:t xml:space="preserve"> Рабочая тетрадь, Геометрия, 9 класс/Атанасян Л.С., Бутузов В.Ф., Кадомцев С.Б. и др., Акционерное общество "Издательство "Просвещение"; </w:t>
      </w:r>
      <w:bookmarkEnd w:id="23"/>
      <w:r>
        <w:rPr>
          <w:sz w:val="28"/>
        </w:rPr>
        <w:br/>
      </w:r>
      <w:bookmarkStart w:name="810f2c24-8c1c-4af1-98b4-b34d2846533f" w:id="24"/>
      <w:r>
        <w:rPr>
          <w:rFonts w:ascii="Times New Roman" w:hAnsi="Times New Roman"/>
          <w:b w:val="false"/>
          <w:i w:val="false"/>
          <w:color w:val="000000"/>
          <w:sz w:val="28"/>
        </w:rPr>
        <w:t xml:space="preserve"> Дидактические материалы, Геометрия, 7 класс/Зив Б.Г., Мейлер В.М., Акционерное общество "Издательство "Просвещение"; </w:t>
      </w:r>
      <w:bookmarkEnd w:id="24"/>
      <w:r>
        <w:rPr>
          <w:sz w:val="28"/>
        </w:rPr>
        <w:br/>
      </w:r>
      <w:bookmarkStart w:name="810f2c24-8c1c-4af1-98b4-b34d2846533f" w:id="25"/>
      <w:r>
        <w:rPr>
          <w:rFonts w:ascii="Times New Roman" w:hAnsi="Times New Roman"/>
          <w:b w:val="false"/>
          <w:i w:val="false"/>
          <w:color w:val="000000"/>
          <w:sz w:val="28"/>
        </w:rPr>
        <w:t xml:space="preserve"> Дидактические материалы, Геометрия, 8 класс/Зив Б.Г., Мейлер В.М., Акционерное общество "Издательство "Просвещение"; </w:t>
      </w:r>
      <w:bookmarkEnd w:id="25"/>
      <w:r>
        <w:rPr>
          <w:sz w:val="28"/>
        </w:rPr>
        <w:br/>
      </w:r>
      <w:bookmarkStart w:name="810f2c24-8c1c-4af1-98b4-b34d2846533f" w:id="26"/>
      <w:r>
        <w:rPr>
          <w:rFonts w:ascii="Times New Roman" w:hAnsi="Times New Roman"/>
          <w:b w:val="false"/>
          <w:i w:val="false"/>
          <w:color w:val="000000"/>
          <w:sz w:val="28"/>
        </w:rPr>
        <w:t xml:space="preserve"> Дидактические материалы, Геометрия, 9 класс/Зив Б.Г., Мейлер В.М., Акционерное общество "Издательство "Просвещение"; </w:t>
      </w:r>
      <w:bookmarkEnd w:id="26"/>
      <w:r>
        <w:rPr>
          <w:sz w:val="28"/>
        </w:rPr>
        <w:br/>
      </w:r>
      <w:bookmarkStart w:name="810f2c24-8c1c-4af1-98b4-b34d2846533f" w:id="27"/>
      <w:r>
        <w:rPr>
          <w:rFonts w:ascii="Times New Roman" w:hAnsi="Times New Roman"/>
          <w:b w:val="false"/>
          <w:i w:val="false"/>
          <w:color w:val="000000"/>
          <w:sz w:val="28"/>
        </w:rPr>
        <w:t xml:space="preserve"> Тематические тесты, Геометрия, 7 класс/ Мищенко Т.М., Блинков А.Д., Акционерное общество "Издательство "Просвещение"; </w:t>
      </w:r>
      <w:bookmarkEnd w:id="27"/>
      <w:r>
        <w:rPr>
          <w:sz w:val="28"/>
        </w:rPr>
        <w:br/>
      </w:r>
      <w:bookmarkStart w:name="810f2c24-8c1c-4af1-98b4-b34d2846533f" w:id="28"/>
      <w:r>
        <w:rPr>
          <w:rFonts w:ascii="Times New Roman" w:hAnsi="Times New Roman"/>
          <w:b w:val="false"/>
          <w:i w:val="false"/>
          <w:color w:val="000000"/>
          <w:sz w:val="28"/>
        </w:rPr>
        <w:t xml:space="preserve"> Тематические тесты, Геометрия, 8 класс/ Мищенко Т.М., Блинков А.Д., Акционерное общество "Издательство "Просвещение"; </w:t>
      </w:r>
      <w:bookmarkEnd w:id="28"/>
      <w:r>
        <w:rPr>
          <w:sz w:val="28"/>
        </w:rPr>
        <w:br/>
      </w:r>
      <w:bookmarkStart w:name="810f2c24-8c1c-4af1-98b4-b34d2846533f" w:id="29"/>
      <w:r>
        <w:rPr>
          <w:rFonts w:ascii="Times New Roman" w:hAnsi="Times New Roman"/>
          <w:b w:val="false"/>
          <w:i w:val="false"/>
          <w:color w:val="000000"/>
          <w:sz w:val="28"/>
        </w:rPr>
        <w:t xml:space="preserve"> Тематические тесты, Геометрия, 9 класс/ Мищенко Т.М., Блинков А.Д., Акционерное общество "Издательство "Просвещение"; </w:t>
      </w:r>
      <w:bookmarkEnd w:id="29"/>
      <w:r>
        <w:rPr>
          <w:sz w:val="28"/>
        </w:rPr>
        <w:br/>
      </w:r>
      <w:bookmarkStart w:name="810f2c24-8c1c-4af1-98b4-b34d2846533f" w:id="30"/>
      <w:r>
        <w:rPr>
          <w:rFonts w:ascii="Times New Roman" w:hAnsi="Times New Roman"/>
          <w:b w:val="false"/>
          <w:i w:val="false"/>
          <w:color w:val="000000"/>
          <w:sz w:val="28"/>
        </w:rPr>
        <w:t xml:space="preserve"> Самостоятельные и контрольные работы/ Иченская М.А., Акционерное общество "Издательство "Просвещение"; </w:t>
      </w:r>
      <w:bookmarkEnd w:id="30"/>
      <w:r>
        <w:rPr>
          <w:sz w:val="28"/>
        </w:rPr>
        <w:br/>
      </w:r>
      <w:bookmarkStart w:name="810f2c24-8c1c-4af1-98b4-b34d2846533f" w:id="31"/>
      <w:r>
        <w:rPr>
          <w:rFonts w:ascii="Times New Roman" w:hAnsi="Times New Roman"/>
          <w:b w:val="false"/>
          <w:i w:val="false"/>
          <w:color w:val="000000"/>
          <w:sz w:val="28"/>
        </w:rPr>
        <w:t xml:space="preserve"> Диагностические тесты/ Рыжик В.И., Акционерное общество "Издательство "Просвещение"; </w:t>
      </w:r>
      <w:bookmarkEnd w:id="31"/>
      <w:r>
        <w:rPr>
          <w:sz w:val="28"/>
        </w:rPr>
        <w:br/>
      </w:r>
      <w:bookmarkStart w:name="810f2c24-8c1c-4af1-98b4-b34d2846533f" w:id="32"/>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33"/>
      <w:r>
        <w:rPr>
          <w:rFonts w:ascii="Times New Roman" w:hAnsi="Times New Roman"/>
          <w:b w:val="false"/>
          <w:i w:val="false"/>
          <w:color w:val="000000"/>
          <w:sz w:val="28"/>
        </w:rPr>
        <w:t>Библиотека ЦОК</w:t>
      </w:r>
      <w:bookmarkEnd w:id="3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266337" w:id="34"/>
    <w:p>
      <w:pPr>
        <w:sectPr>
          <w:pgSz w:w="11906" w:h="16383" w:orient="portrait"/>
        </w:sectPr>
      </w:pPr>
    </w:p>
    <w:bookmarkEnd w:id="34"/>
    <w:bookmarkEnd w:id="18"/>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e80" Type="http://schemas.openxmlformats.org/officeDocument/2006/relationships/hyperlink" Id="rId26"/>
    <Relationship TargetMode="External" Target="https://m.edsoo.ru/8866c3ea"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