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AB" w:rsidRPr="007177AB" w:rsidRDefault="007177AB" w:rsidP="00D1193B">
      <w:pPr>
        <w:jc w:val="center"/>
      </w:pPr>
      <w:bookmarkStart w:id="0" w:name="_GoBack"/>
      <w:bookmarkEnd w:id="0"/>
      <w:r w:rsidRPr="007177AB">
        <w:rPr>
          <w:b/>
          <w:bCs/>
        </w:rPr>
        <w:t>ШКОЛЬНАЯ ФОРМА</w:t>
      </w:r>
    </w:p>
    <w:p w:rsidR="007177AB" w:rsidRPr="007177AB" w:rsidRDefault="007177AB" w:rsidP="00D1193B">
      <w:pPr>
        <w:jc w:val="both"/>
      </w:pPr>
      <w:r w:rsidRPr="007177AB">
        <w:t>Одним из приоритетных направлений при решении вопроса формирования качественной и безопасной образовательной среды, наряду с материально-техническим состоянием образовательных учреждений и организацией питания существенную роль в сохранении и укреплении здоровья обучающихся играет их одежда.</w:t>
      </w:r>
    </w:p>
    <w:p w:rsidR="007177AB" w:rsidRPr="007177AB" w:rsidRDefault="007177AB" w:rsidP="00D1193B">
      <w:pPr>
        <w:jc w:val="both"/>
      </w:pPr>
      <w:r w:rsidRPr="007177AB">
        <w:rPr>
          <w:noProof/>
          <w:lang w:eastAsia="ru-RU"/>
        </w:rPr>
        <w:drawing>
          <wp:inline distT="0" distB="0" distL="0" distR="0" wp14:anchorId="220040CD" wp14:editId="7EC2AD39">
            <wp:extent cx="2386965" cy="3574415"/>
            <wp:effectExtent l="0" t="0" r="0" b="6985"/>
            <wp:docPr id="1" name="Рисунок 1" descr="http://72.rospotrebnadzor.ru/image/image_gallery?uuid=d8b515ec-3f84-4067-b1a0-5c43b1952bef&amp;groupId=10156&amp;t=1376366772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2.rospotrebnadzor.ru/image/image_gallery?uuid=d8b515ec-3f84-4067-b1a0-5c43b1952bef&amp;groupId=10156&amp;t=13763667725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7AB">
        <w:t>Требования к одежде детей и подростков определяются положениями Закона Российской Федерации от 07.02.1992 № 2300-1 «О защите прав потребителей», Федерального закона от 30 марта 1999 года № 52-ФЗ «О санитарно-эпидемиологическом благополучии населения», техническим регламентом Таможенного союза «О безопасности продукции, предназначенной для детей и подростков» (</w:t>
      </w:r>
      <w:proofErr w:type="gramStart"/>
      <w:r w:rsidRPr="007177AB">
        <w:t>ТР</w:t>
      </w:r>
      <w:proofErr w:type="gramEnd"/>
      <w:r w:rsidRPr="007177AB">
        <w:t xml:space="preserve"> ТС 007/2011) (далее – Технический регламент) и санитарными правилами СанПиН 2.4.7/1.1.1286-03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человека», актуальность которых повышается в связи с вступлением в силу с 1 сентября 2013 года Федерального закона от 29 декабря 2012 года № 273 «Об образовании в Российской Федерации».</w:t>
      </w:r>
    </w:p>
    <w:p w:rsidR="007177AB" w:rsidRPr="007177AB" w:rsidRDefault="007177AB" w:rsidP="00D1193B">
      <w:pPr>
        <w:jc w:val="both"/>
      </w:pPr>
      <w:r w:rsidRPr="007177AB">
        <w:t xml:space="preserve">Статьей 5. Технического регламента и </w:t>
      </w:r>
      <w:proofErr w:type="spellStart"/>
      <w:r w:rsidRPr="007177AB">
        <w:t>п.п</w:t>
      </w:r>
      <w:proofErr w:type="spellEnd"/>
      <w:r w:rsidRPr="007177AB">
        <w:t>. 1.3, 1.5., 2.4. СанПиН 2.4.7/1.1.1286-03 определены показатели безопасности предметов одежды и принадлежностей к одежде, прочих готовых текстильных изделий для детей и подростков, которые регламентируются с учетом возраста, функционального назначения, площади контакта с кожей, состава используемых материалов.</w:t>
      </w:r>
    </w:p>
    <w:p w:rsidR="007177AB" w:rsidRPr="007177AB" w:rsidRDefault="007177AB" w:rsidP="00D1193B">
      <w:pPr>
        <w:jc w:val="both"/>
      </w:pPr>
      <w:r w:rsidRPr="007177AB">
        <w:t xml:space="preserve">Текстильные материалы и готовые швейные изделия должны соответствовать требованиям биологической и химической безопасности, а также нормам по гигроскопичности, воздухопроницаемости, </w:t>
      </w:r>
      <w:proofErr w:type="spellStart"/>
      <w:r w:rsidRPr="007177AB">
        <w:t>электризуемости</w:t>
      </w:r>
      <w:proofErr w:type="spellEnd"/>
      <w:r w:rsidRPr="007177AB">
        <w:t>, содержанию свободного формальдегида и устойчивости окраски.</w:t>
      </w:r>
    </w:p>
    <w:p w:rsidR="007177AB" w:rsidRPr="007177AB" w:rsidRDefault="007177AB" w:rsidP="00D1193B">
      <w:pPr>
        <w:jc w:val="both"/>
      </w:pPr>
      <w:r w:rsidRPr="007177AB">
        <w:t xml:space="preserve">Данные требования определяются необходимостью соответствовать погоде, месту проведения учебных занятий, температурному режиму в помещении, обеспечивать комфортный микроклимат </w:t>
      </w:r>
      <w:proofErr w:type="spellStart"/>
      <w:r w:rsidRPr="007177AB">
        <w:t>пододежного</w:t>
      </w:r>
      <w:proofErr w:type="spellEnd"/>
      <w:r w:rsidRPr="007177AB">
        <w:t xml:space="preserve"> пространства (температура, влажность, газовый состав и др.), хорошее самочувствие </w:t>
      </w:r>
      <w:r w:rsidRPr="007177AB">
        <w:lastRenderedPageBreak/>
        <w:t>и работоспособность и направлены на реализацию основной задачи - сохранить здоровье обучающихся.</w:t>
      </w:r>
    </w:p>
    <w:p w:rsidR="007177AB" w:rsidRPr="007177AB" w:rsidRDefault="007177AB" w:rsidP="00D1193B">
      <w:pPr>
        <w:jc w:val="both"/>
      </w:pPr>
      <w:r w:rsidRPr="007177AB">
        <w:t>Следует отметить, что в настоящее время наметилась тенденция к использованию учениками школьной одежды, в которой они проводят 5-6 часов, а с учетом продленного дня до 8-9 часов.</w:t>
      </w:r>
    </w:p>
    <w:p w:rsidR="007177AB" w:rsidRPr="007177AB" w:rsidRDefault="007177AB" w:rsidP="00D1193B">
      <w:pPr>
        <w:jc w:val="both"/>
      </w:pPr>
      <w:r w:rsidRPr="007177AB">
        <w:t>Несоответствие, используемой школьной формы ее функциональному назначению, снижение функционального назначения одежды 3-го слоя, на фоне несовершенных в детском возрасте механизмов теплорегуляции и с учетом природно-климатических условий приводят к простудным заболеваниям, а снижение функционального назначения одежды 1-го и 2-го слоев – кожной заболеваемости.</w:t>
      </w:r>
    </w:p>
    <w:p w:rsidR="007177AB" w:rsidRPr="007177AB" w:rsidRDefault="007177AB" w:rsidP="00D1193B">
      <w:pPr>
        <w:jc w:val="both"/>
      </w:pPr>
      <w:r w:rsidRPr="007177AB">
        <w:t>Взаимодействие между кожей ребенка и тканями школьной одежды определяется гигиеническими свойствами ткани и обуславливает необходимость федерального государственного санитарно-эпидемиологического надзора на всех этапах, от производства тканей, используемых для пошива школьной формы, до реализации готовой одежды потребителю.</w:t>
      </w:r>
    </w:p>
    <w:p w:rsidR="007177AB" w:rsidRPr="007177AB" w:rsidRDefault="007177AB" w:rsidP="00D1193B">
      <w:pPr>
        <w:jc w:val="both"/>
      </w:pPr>
      <w:r w:rsidRPr="007177AB">
        <w:t xml:space="preserve">В течение суток через поверхность кожи выделяется около 4,5 л углекислого газа. Повышение температуры воздуха и интенсивная физическая работа увеличивают газообмен через кожу в несколько раз, доводя его до 10% легочного газообмена. Научными исследованиями доказано, что при содержании в </w:t>
      </w:r>
      <w:proofErr w:type="spellStart"/>
      <w:r w:rsidRPr="007177AB">
        <w:t>пододежном</w:t>
      </w:r>
      <w:proofErr w:type="spellEnd"/>
      <w:r w:rsidRPr="007177AB">
        <w:t xml:space="preserve"> пространстве более 0,07% углекислоты газообмен через кожу, </w:t>
      </w:r>
      <w:proofErr w:type="gramStart"/>
      <w:r w:rsidRPr="007177AB">
        <w:t>а</w:t>
      </w:r>
      <w:proofErr w:type="gramEnd"/>
      <w:r w:rsidRPr="007177AB">
        <w:t xml:space="preserve"> следовательно, и самочувствие ребенка ухудшаются. Поэтому школьная форма должна обеспечивать достаточную вентиляцию </w:t>
      </w:r>
      <w:proofErr w:type="spellStart"/>
      <w:r w:rsidRPr="007177AB">
        <w:t>пододежного</w:t>
      </w:r>
      <w:proofErr w:type="spellEnd"/>
      <w:r w:rsidRPr="007177AB">
        <w:t xml:space="preserve"> пространства, которая в приоритетном отношении зависит от материала, из которого сшита школьная форма.</w:t>
      </w:r>
    </w:p>
    <w:p w:rsidR="007177AB" w:rsidRPr="007177AB" w:rsidRDefault="007177AB" w:rsidP="00D1193B">
      <w:pPr>
        <w:jc w:val="both"/>
      </w:pPr>
      <w:r w:rsidRPr="007177AB">
        <w:t xml:space="preserve">Результаты анализа рынка детской одеждой свидетельствуют о том, что шелковые костюмные ткани изготавливают из комплексных синтетических нитей и из штапельной пряжи. Для костюмов применяются также ткани из комплексных полиамидных или полиэфирных нитей, </w:t>
      </w:r>
      <w:proofErr w:type="spellStart"/>
      <w:r w:rsidRPr="007177AB">
        <w:t>эластановых</w:t>
      </w:r>
      <w:proofErr w:type="spellEnd"/>
      <w:r w:rsidRPr="007177AB">
        <w:t xml:space="preserve"> волокон, вискозных волокон, а также ткани из сочетания различных видов химических нитей.</w:t>
      </w:r>
    </w:p>
    <w:p w:rsidR="007177AB" w:rsidRPr="007177AB" w:rsidRDefault="007177AB" w:rsidP="00D1193B">
      <w:pPr>
        <w:jc w:val="both"/>
      </w:pPr>
      <w:r w:rsidRPr="007177AB">
        <w:t>Шерстяные ткани, для улучшения их свойств выпускают с добавлением химических волокон: 30-40% полиэфирных волокон, 3-3% капрона и 40% лавсана.</w:t>
      </w:r>
    </w:p>
    <w:p w:rsidR="007177AB" w:rsidRPr="007177AB" w:rsidRDefault="007177AB" w:rsidP="00D1193B">
      <w:pPr>
        <w:jc w:val="both"/>
      </w:pPr>
      <w:r w:rsidRPr="007177AB">
        <w:t xml:space="preserve">На показатели </w:t>
      </w:r>
      <w:proofErr w:type="spellStart"/>
      <w:r w:rsidRPr="007177AB">
        <w:t>теплозащитности</w:t>
      </w:r>
      <w:proofErr w:type="spellEnd"/>
      <w:r w:rsidRPr="007177AB">
        <w:t xml:space="preserve"> влияет гигроскопичность. С повышением влажности материалов снижается их тепловое сопротивление и увеличивается теплопроводность. По этой причине к гигроскопичным шерстяным тканям добавляется до 50% химических волокон, в основном нитрона или вискозы (30%).</w:t>
      </w:r>
    </w:p>
    <w:p w:rsidR="007177AB" w:rsidRPr="007177AB" w:rsidRDefault="007177AB" w:rsidP="00D1193B">
      <w:pPr>
        <w:jc w:val="both"/>
      </w:pPr>
      <w:r w:rsidRPr="007177AB">
        <w:t xml:space="preserve">Исходя из этого, более широкое применение должны находить текстильные материалы с хорошими гигиеническими свойствами (гигроскопичность, воздухопроницаемость, влагопоглощение, </w:t>
      </w:r>
      <w:proofErr w:type="spellStart"/>
      <w:r w:rsidRPr="007177AB">
        <w:t>теплозащитность</w:t>
      </w:r>
      <w:proofErr w:type="spellEnd"/>
      <w:r w:rsidRPr="007177AB">
        <w:t xml:space="preserve"> напряженность электростатического поля на поверхности изделий).</w:t>
      </w:r>
    </w:p>
    <w:p w:rsidR="007177AB" w:rsidRPr="007177AB" w:rsidRDefault="007177AB" w:rsidP="00D1193B">
      <w:pPr>
        <w:jc w:val="both"/>
      </w:pPr>
      <w:r w:rsidRPr="007177AB">
        <w:t>К числу таких тканей, которые остаются пока еще незаменимыми при изготовлении определенных видов детской одежды с позиции гигиенических свойств относятся, прежде всего, футерованные хлопчатобумажные ткани, фланель, бумазея и другие.</w:t>
      </w:r>
    </w:p>
    <w:p w:rsidR="00AD7FA8" w:rsidRDefault="00AD7FA8"/>
    <w:sectPr w:rsidR="00AD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4C"/>
    <w:rsid w:val="002F56C0"/>
    <w:rsid w:val="007177AB"/>
    <w:rsid w:val="00AD7FA8"/>
    <w:rsid w:val="00D1193B"/>
    <w:rsid w:val="00D5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15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24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8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1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2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2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330551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2013-08-20T08:37:00Z</dcterms:created>
  <dcterms:modified xsi:type="dcterms:W3CDTF">2013-08-20T08:37:00Z</dcterms:modified>
</cp:coreProperties>
</file>